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合肥市建设工程监测中心有限责任公司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关于废钢筋处置招标公告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1320" w:firstLineChars="300"/>
        <w:jc w:val="both"/>
        <w:textAlignment w:val="auto"/>
        <w:outlineLvl w:val="9"/>
        <w:rPr>
          <w:rFonts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按照公开、公正、公平的原则，我公司将通过市场竞价方式公开招标处置一批检测试验后的废钢筋，欢迎有意者参与投标竞价，现将有关事项公告如下: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一、投标资格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在国内合法注册，符合国家法律规定、具有独立法人资格的企、事业单位。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投标人需具有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物资回收资质且合法经营的物资回收经营单位。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二、报名及查看现场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投标人凭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企业营业执照、资质证书等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证明材料复印件（加盖鲜章）到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合肥市建设工程监测中心有限责任公司综合办公室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办理投标人资格审查手续，审查合格后方可参与。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处理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材料为检测试验后废钢筋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，可以进行现场查看了解（具体时间由我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公司综合办统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一通知）。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三、评标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废钢产生部门、综合办公室、财务、纪检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等相关部门，进行集体公开评标。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按投标价高顺序，依次排列，价高者中标。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如报价最高者为两个以上报价相同的投标人，则当场组织协商相同的投标人进行再次报价，但再次报价金额不得低于前一次的报价，依次类推。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四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、注意事项及要求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各投标单位根据现场了解情况，对报废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钢材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进行报价（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单价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），并签字盖章后密封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2.中标后与招标单位签订合同，按招标单位要求提货、运输及交齐货款。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五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、报名时间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、投标截止开标时间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及联系方式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报名时间：201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09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----201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8.12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2.投标截止及开标时间:2018.12.12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及开标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合肥市建设工程监测中心有限责任公司综合办公室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包河经济开发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区，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大连路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号）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综合办孙强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0551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63367263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附:投标报价表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right="0" w:righ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right="0" w:rightChars="0" w:firstLine="4160" w:firstLineChars="13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8年12月09日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bookmarkStart w:id="1" w:name="_GoBack"/>
      <w:bookmarkEnd w:id="1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snapToGrid w:val="0"/>
        <w:spacing w:line="360" w:lineRule="auto"/>
        <w:jc w:val="both"/>
        <w:rPr>
          <w:rFonts w:hint="eastAsia" w:ascii="宋体" w:hAnsi="宋体"/>
          <w:sz w:val="24"/>
        </w:rPr>
      </w:pPr>
    </w:p>
    <w:p>
      <w:pPr>
        <w:pStyle w:val="2"/>
        <w:spacing w:line="360" w:lineRule="auto"/>
        <w:rPr>
          <w:rFonts w:hint="eastAsia" w:ascii="宋体" w:hAnsi="宋体" w:eastAsia="宋体"/>
          <w:b w:val="0"/>
          <w:bCs/>
          <w:sz w:val="28"/>
          <w:szCs w:val="28"/>
          <w:lang w:eastAsia="zh-CN"/>
        </w:rPr>
      </w:pPr>
      <w:bookmarkStart w:id="0" w:name="_Toc335900417"/>
      <w:r>
        <w:rPr>
          <w:rFonts w:hint="eastAsia" w:ascii="宋体" w:hAnsi="宋体" w:eastAsia="宋体"/>
          <w:bCs w:val="0"/>
          <w:sz w:val="24"/>
          <w:szCs w:val="24"/>
        </w:rPr>
        <w:t>附件</w:t>
      </w:r>
      <w:bookmarkEnd w:id="0"/>
    </w:p>
    <w:p>
      <w:pPr>
        <w:snapToGrid w:val="0"/>
        <w:spacing w:after="156" w:afterLines="50" w:line="360" w:lineRule="auto"/>
        <w:jc w:val="center"/>
        <w:rPr>
          <w:rFonts w:ascii="宋体" w:hAnsi="宋体"/>
          <w:b/>
          <w:bCs w:val="0"/>
          <w:sz w:val="28"/>
          <w:szCs w:val="28"/>
        </w:rPr>
      </w:pPr>
      <w:r>
        <w:rPr>
          <w:rFonts w:ascii="宋体" w:hAnsi="宋体"/>
          <w:b/>
          <w:bCs w:val="0"/>
          <w:sz w:val="28"/>
          <w:szCs w:val="28"/>
        </w:rPr>
        <w:t>合肥市建设工程监测中心有限责任公司</w:t>
      </w:r>
    </w:p>
    <w:p>
      <w:pPr>
        <w:snapToGrid w:val="0"/>
        <w:spacing w:after="156" w:afterLines="50" w:line="360" w:lineRule="auto"/>
        <w:jc w:val="center"/>
        <w:rPr>
          <w:rFonts w:hint="eastAsia" w:ascii="宋体" w:hAnsi="宋体"/>
          <w:b/>
          <w:bCs w:val="0"/>
          <w:sz w:val="28"/>
          <w:szCs w:val="28"/>
        </w:rPr>
      </w:pPr>
      <w:r>
        <w:rPr>
          <w:rFonts w:hint="eastAsia" w:hAnsi="宋体"/>
          <w:b/>
          <w:bCs w:val="0"/>
          <w:sz w:val="28"/>
          <w:szCs w:val="28"/>
          <w:lang w:eastAsia="zh-CN"/>
        </w:rPr>
        <w:t>废钢筋处置项目</w:t>
      </w:r>
      <w:r>
        <w:rPr>
          <w:rFonts w:hint="eastAsia" w:ascii="宋体" w:hAnsi="宋体"/>
          <w:b/>
          <w:bCs w:val="0"/>
          <w:sz w:val="28"/>
          <w:szCs w:val="28"/>
        </w:rPr>
        <w:t>报价书</w:t>
      </w:r>
    </w:p>
    <w:tbl>
      <w:tblPr>
        <w:tblStyle w:val="6"/>
        <w:tblW w:w="9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6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投标人名称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项目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263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投标报价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人民币小写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（元）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人民币大写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（元）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数量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3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投标时间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投标人公章</w:t>
            </w:r>
          </w:p>
        </w:tc>
        <w:tc>
          <w:tcPr>
            <w:tcW w:w="649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备注</w:t>
            </w:r>
          </w:p>
        </w:tc>
        <w:tc>
          <w:tcPr>
            <w:tcW w:w="6492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本次投标若报价大写金额与小写金额不一致时，以大写金额为准；若单项报价金额与合计报价金额不一致时，以合计报价金额为准。</w:t>
            </w:r>
          </w:p>
        </w:tc>
      </w:tr>
    </w:tbl>
    <w:p>
      <w:pPr>
        <w:snapToGrid w:val="0"/>
        <w:spacing w:line="360" w:lineRule="auto"/>
        <w:ind w:left="5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8793F"/>
    <w:rsid w:val="17F837B7"/>
    <w:rsid w:val="231F0C51"/>
    <w:rsid w:val="26DE0382"/>
    <w:rsid w:val="2F565456"/>
    <w:rsid w:val="31277741"/>
    <w:rsid w:val="377F5A99"/>
    <w:rsid w:val="3C447BE1"/>
    <w:rsid w:val="708952C3"/>
    <w:rsid w:val="74FE5F98"/>
    <w:rsid w:val="76146FBC"/>
    <w:rsid w:val="7AFE0D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陈曦</cp:lastModifiedBy>
  <cp:lastPrinted>2018-11-20T07:46:00Z</cp:lastPrinted>
  <dcterms:modified xsi:type="dcterms:W3CDTF">2018-12-13T06:36:27Z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