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0"/>
        </w:tabs>
        <w:jc w:val="center"/>
        <w:rPr>
          <w:rFonts w:hint="eastAsia" w:ascii="Arial Black" w:hAnsi="Arial Black" w:eastAsia="方正小标宋简体"/>
          <w:spacing w:val="36"/>
          <w:sz w:val="44"/>
          <w:szCs w:val="44"/>
        </w:rPr>
      </w:pPr>
      <w:r>
        <w:rPr>
          <w:rFonts w:hint="eastAsia" w:ascii="Arial Black" w:hAnsi="Arial Black" w:eastAsia="方正小标宋简体"/>
          <w:bCs/>
          <w:spacing w:val="36"/>
          <w:sz w:val="44"/>
          <w:szCs w:val="44"/>
        </w:rPr>
        <w:t>合肥</w:t>
      </w:r>
      <w:r>
        <w:rPr>
          <w:rFonts w:hint="eastAsia" w:ascii="Arial Black" w:hAnsi="Arial Black" w:eastAsia="方正小标宋简体"/>
          <w:bCs/>
          <w:spacing w:val="36"/>
          <w:sz w:val="44"/>
          <w:szCs w:val="44"/>
          <w:lang w:eastAsia="zh-CN"/>
        </w:rPr>
        <w:t>市建设工程监测中心</w:t>
      </w:r>
      <w:r>
        <w:rPr>
          <w:rFonts w:hint="eastAsia" w:ascii="Arial Black" w:hAnsi="Arial Black" w:eastAsia="方正小标宋简体"/>
          <w:bCs/>
          <w:spacing w:val="36"/>
          <w:sz w:val="44"/>
          <w:szCs w:val="44"/>
        </w:rPr>
        <w:t>有限</w:t>
      </w:r>
      <w:r>
        <w:rPr>
          <w:rFonts w:hint="eastAsia" w:ascii="Arial Black" w:hAnsi="Arial Black" w:eastAsia="方正小标宋简体"/>
          <w:bCs/>
          <w:spacing w:val="36"/>
          <w:sz w:val="44"/>
          <w:szCs w:val="44"/>
          <w:lang w:eastAsia="zh-CN"/>
        </w:rPr>
        <w:t>责任</w:t>
      </w:r>
      <w:r>
        <w:rPr>
          <w:rFonts w:hint="eastAsia" w:ascii="Arial Black" w:hAnsi="Arial Black" w:eastAsia="方正小标宋简体"/>
          <w:bCs/>
          <w:spacing w:val="36"/>
          <w:sz w:val="44"/>
          <w:szCs w:val="44"/>
        </w:rPr>
        <w:t>公司</w:t>
      </w:r>
    </w:p>
    <w:p>
      <w:pPr>
        <w:tabs>
          <w:tab w:val="left" w:pos="315"/>
          <w:tab w:val="left" w:pos="8820"/>
        </w:tabs>
        <w:ind w:right="267" w:rightChars="127"/>
        <w:jc w:val="right"/>
        <w:rPr>
          <w:rFonts w:hint="eastAsia" w:ascii="仿宋_GB2312" w:eastAsia="方正小标宋简体"/>
          <w:bCs/>
          <w:sz w:val="48"/>
        </w:rPr>
      </w:pPr>
    </w:p>
    <w:p>
      <w:pPr>
        <w:tabs>
          <w:tab w:val="left" w:pos="315"/>
          <w:tab w:val="left" w:pos="8820"/>
        </w:tabs>
        <w:ind w:right="267" w:rightChars="127"/>
        <w:jc w:val="right"/>
        <w:rPr>
          <w:rFonts w:hint="eastAsia" w:ascii="仿宋_GB2312" w:eastAsia="方正小标宋简体"/>
          <w:bCs/>
          <w:sz w:val="48"/>
        </w:rPr>
      </w:pPr>
    </w:p>
    <w:p>
      <w:pPr>
        <w:tabs>
          <w:tab w:val="left" w:pos="315"/>
          <w:tab w:val="left" w:pos="8820"/>
        </w:tabs>
        <w:ind w:right="267" w:rightChars="127"/>
        <w:jc w:val="right"/>
        <w:rPr>
          <w:rFonts w:hint="eastAsia" w:ascii="仿宋_GB2312" w:eastAsia="方正小标宋简体"/>
          <w:bCs/>
          <w:sz w:val="48"/>
        </w:rPr>
      </w:pPr>
    </w:p>
    <w:p>
      <w:pPr>
        <w:tabs>
          <w:tab w:val="left" w:pos="315"/>
          <w:tab w:val="left" w:pos="8820"/>
        </w:tabs>
        <w:ind w:right="267" w:rightChars="127" w:firstLine="3640" w:firstLineChars="700"/>
        <w:rPr>
          <w:rFonts w:hint="eastAsia" w:ascii="仿宋_GB2312" w:eastAsia="方正小标宋简体"/>
          <w:sz w:val="36"/>
          <w:lang w:eastAsia="zh-CN"/>
        </w:rPr>
      </w:pPr>
      <w:r>
        <w:rPr>
          <w:rFonts w:hint="eastAsia" w:ascii="微软简标宋" w:eastAsia="方正小标宋简体"/>
          <w:bCs/>
          <w:sz w:val="52"/>
          <w:szCs w:val="52"/>
          <w:lang w:eastAsia="zh-CN"/>
        </w:rPr>
        <w:t>询价函</w:t>
      </w:r>
    </w:p>
    <w:p>
      <w:pPr>
        <w:tabs>
          <w:tab w:val="left" w:pos="315"/>
          <w:tab w:val="left" w:pos="8820"/>
        </w:tabs>
        <w:ind w:right="267" w:rightChars="127"/>
        <w:rPr>
          <w:rFonts w:hint="eastAsia" w:ascii="仿宋_GB2312" w:eastAsia="方正小标宋简体"/>
          <w:sz w:val="36"/>
        </w:rPr>
      </w:pPr>
    </w:p>
    <w:p>
      <w:pPr>
        <w:tabs>
          <w:tab w:val="left" w:pos="315"/>
          <w:tab w:val="left" w:pos="8820"/>
        </w:tabs>
        <w:ind w:right="267" w:rightChars="127"/>
        <w:rPr>
          <w:rFonts w:hint="eastAsia" w:ascii="仿宋_GB2312" w:eastAsia="方正小标宋简体"/>
          <w:sz w:val="36"/>
        </w:rPr>
      </w:pPr>
    </w:p>
    <w:p>
      <w:pPr>
        <w:tabs>
          <w:tab w:val="left" w:pos="315"/>
          <w:tab w:val="left" w:pos="8820"/>
        </w:tabs>
        <w:ind w:right="267" w:rightChars="127"/>
        <w:rPr>
          <w:rFonts w:hint="eastAsia" w:ascii="仿宋_GB2312" w:eastAsia="方正小标宋简体"/>
          <w:sz w:val="36"/>
        </w:rPr>
      </w:pPr>
    </w:p>
    <w:p>
      <w:pPr>
        <w:tabs>
          <w:tab w:val="left" w:pos="315"/>
          <w:tab w:val="left" w:pos="8820"/>
        </w:tabs>
        <w:ind w:right="267" w:rightChars="127"/>
        <w:rPr>
          <w:rFonts w:hint="eastAsia" w:ascii="仿宋_GB2312" w:eastAsia="方正小标宋简体"/>
          <w:sz w:val="36"/>
        </w:rPr>
      </w:pPr>
    </w:p>
    <w:p>
      <w:pPr>
        <w:tabs>
          <w:tab w:val="left" w:pos="315"/>
          <w:tab w:val="left" w:pos="8820"/>
        </w:tabs>
        <w:ind w:right="267" w:rightChars="127"/>
        <w:rPr>
          <w:rFonts w:hint="eastAsia" w:ascii="仿宋_GB2312" w:eastAsia="方正小标宋简体"/>
          <w:sz w:val="36"/>
        </w:rPr>
      </w:pPr>
    </w:p>
    <w:p>
      <w:pPr>
        <w:tabs>
          <w:tab w:val="left" w:pos="315"/>
          <w:tab w:val="left" w:pos="8820"/>
        </w:tabs>
        <w:ind w:right="267" w:rightChars="127"/>
        <w:rPr>
          <w:rFonts w:hint="eastAsia" w:ascii="仿宋_GB2312" w:eastAsia="方正小标宋简体"/>
          <w:sz w:val="36"/>
        </w:rPr>
      </w:pPr>
    </w:p>
    <w:p>
      <w:pPr>
        <w:tabs>
          <w:tab w:val="left" w:pos="315"/>
          <w:tab w:val="left" w:pos="8820"/>
        </w:tabs>
        <w:ind w:right="267" w:rightChars="127"/>
        <w:rPr>
          <w:rFonts w:hint="eastAsia" w:ascii="仿宋_GB2312" w:eastAsia="方正小标宋简体"/>
          <w:sz w:val="36"/>
        </w:rPr>
      </w:pPr>
    </w:p>
    <w:p>
      <w:pPr>
        <w:tabs>
          <w:tab w:val="left" w:pos="315"/>
          <w:tab w:val="left" w:pos="8820"/>
        </w:tabs>
        <w:ind w:right="267" w:rightChars="127" w:firstLine="800" w:firstLineChars="250"/>
        <w:jc w:val="center"/>
        <w:rPr>
          <w:rFonts w:hint="default" w:ascii="黑体" w:eastAsia="方正小标宋简体"/>
          <w:bCs/>
          <w:sz w:val="32"/>
          <w:lang w:val="en-US" w:eastAsia="zh-CN"/>
        </w:rPr>
      </w:pPr>
      <w:r>
        <w:rPr>
          <w:rFonts w:hint="eastAsia" w:ascii="黑体" w:eastAsia="方正小标宋简体"/>
          <w:bCs/>
          <w:sz w:val="32"/>
        </w:rPr>
        <w:t>项目名称:</w:t>
      </w:r>
      <w:r>
        <w:rPr>
          <w:rFonts w:hint="eastAsia" w:ascii="黑体" w:eastAsia="方正小标宋简体"/>
          <w:bCs/>
          <w:sz w:val="32"/>
          <w:lang w:val="en-US" w:eastAsia="zh-CN"/>
        </w:rPr>
        <w:t>2019年年中公司仪器设备计量服务</w:t>
      </w:r>
    </w:p>
    <w:p>
      <w:pPr>
        <w:tabs>
          <w:tab w:val="left" w:pos="315"/>
          <w:tab w:val="left" w:pos="8820"/>
        </w:tabs>
        <w:ind w:right="267" w:rightChars="127" w:firstLine="800" w:firstLineChars="250"/>
        <w:jc w:val="center"/>
        <w:rPr>
          <w:rFonts w:hint="eastAsia" w:ascii="黑体" w:eastAsia="方正小标宋简体"/>
          <w:bCs/>
          <w:sz w:val="32"/>
          <w:szCs w:val="22"/>
        </w:rPr>
      </w:pPr>
      <w:r>
        <w:rPr>
          <w:rFonts w:hint="eastAsia" w:ascii="黑体" w:eastAsia="方正小标宋简体"/>
          <w:bCs/>
          <w:sz w:val="32"/>
          <w:szCs w:val="22"/>
          <w:lang w:val="en-US" w:eastAsia="zh-CN"/>
        </w:rPr>
        <w:t xml:space="preserve">    </w:t>
      </w:r>
      <w:r>
        <w:rPr>
          <w:rFonts w:hint="eastAsia" w:ascii="黑体" w:eastAsia="方正小标宋简体"/>
          <w:bCs/>
          <w:sz w:val="32"/>
          <w:szCs w:val="22"/>
        </w:rPr>
        <w:t>招标单位：合肥市</w:t>
      </w:r>
      <w:r>
        <w:rPr>
          <w:rFonts w:hint="eastAsia" w:ascii="黑体" w:eastAsia="方正小标宋简体"/>
          <w:bCs/>
          <w:sz w:val="32"/>
          <w:szCs w:val="22"/>
          <w:lang w:eastAsia="zh-CN"/>
        </w:rPr>
        <w:t>建设工程监测中心</w:t>
      </w:r>
      <w:r>
        <w:rPr>
          <w:rFonts w:hint="eastAsia" w:ascii="黑体" w:eastAsia="方正小标宋简体"/>
          <w:bCs/>
          <w:sz w:val="32"/>
          <w:szCs w:val="22"/>
        </w:rPr>
        <w:t>有限</w:t>
      </w:r>
      <w:r>
        <w:rPr>
          <w:rFonts w:hint="eastAsia" w:ascii="黑体" w:eastAsia="方正小标宋简体"/>
          <w:bCs/>
          <w:sz w:val="32"/>
          <w:szCs w:val="22"/>
          <w:lang w:eastAsia="zh-CN"/>
        </w:rPr>
        <w:t>责任</w:t>
      </w:r>
      <w:r>
        <w:rPr>
          <w:rFonts w:hint="eastAsia" w:ascii="黑体" w:eastAsia="方正小标宋简体"/>
          <w:bCs/>
          <w:sz w:val="32"/>
          <w:szCs w:val="22"/>
        </w:rPr>
        <w:t>公司</w:t>
      </w:r>
    </w:p>
    <w:p>
      <w:pPr>
        <w:tabs>
          <w:tab w:val="left" w:pos="360"/>
          <w:tab w:val="left" w:pos="540"/>
          <w:tab w:val="left" w:pos="3600"/>
          <w:tab w:val="left" w:pos="3780"/>
          <w:tab w:val="left" w:pos="8460"/>
          <w:tab w:val="left" w:pos="9180"/>
        </w:tabs>
        <w:adjustRightInd w:val="0"/>
        <w:snapToGrid w:val="0"/>
        <w:ind w:right="-21" w:rightChars="-10"/>
        <w:rPr>
          <w:rFonts w:hint="eastAsia" w:ascii="仿宋_GB2312" w:eastAsia="方正小标宋简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方正小标宋简体" w:hAnsi="仿宋_GB2312" w:eastAsia="方正小标宋简体" w:cs="仿宋_GB2312"/>
          <w:b/>
          <w:bCs/>
          <w:sz w:val="36"/>
          <w:szCs w:val="44"/>
        </w:rPr>
      </w:pPr>
      <w:bookmarkStart w:id="1" w:name="_GoBack"/>
      <w:bookmarkEnd w:id="1"/>
      <w:r>
        <w:rPr>
          <w:rFonts w:hint="eastAsia" w:ascii="仿宋_GB2312" w:eastAsia="方正小标宋简体"/>
          <w:bCs/>
          <w:sz w:val="32"/>
        </w:rPr>
        <w:t>二○一</w:t>
      </w:r>
      <w:r>
        <w:rPr>
          <w:rFonts w:hint="eastAsia" w:ascii="仿宋_GB2312" w:eastAsia="方正小标宋简体"/>
          <w:bCs/>
          <w:sz w:val="32"/>
          <w:lang w:eastAsia="zh-CN"/>
        </w:rPr>
        <w:t>九</w:t>
      </w:r>
      <w:r>
        <w:rPr>
          <w:rFonts w:hint="eastAsia" w:ascii="仿宋_GB2312" w:eastAsia="方正小标宋简体"/>
          <w:bCs/>
          <w:sz w:val="32"/>
        </w:rPr>
        <w:t>年</w:t>
      </w:r>
      <w:r>
        <w:rPr>
          <w:rFonts w:hint="eastAsia" w:ascii="仿宋_GB2312" w:eastAsia="方正小标宋简体"/>
          <w:bCs/>
          <w:sz w:val="32"/>
          <w:lang w:eastAsia="zh-CN"/>
        </w:rPr>
        <w:t>六</w:t>
      </w:r>
      <w:r>
        <w:rPr>
          <w:rFonts w:hint="eastAsia" w:ascii="仿宋_GB2312" w:eastAsia="方正小标宋简体"/>
          <w:bCs/>
          <w:sz w:val="32"/>
        </w:rPr>
        <w:t>月</w:t>
      </w:r>
      <w:bookmarkStart w:id="0" w:name="_Toc221330576"/>
    </w:p>
    <w:p>
      <w:pPr>
        <w:spacing w:line="400" w:lineRule="exact"/>
        <w:ind w:firstLine="3433" w:firstLineChars="950"/>
        <w:rPr>
          <w:rFonts w:hint="eastAsia" w:ascii="方正小标宋简体" w:hAnsi="仿宋_GB2312" w:eastAsia="方正小标宋简体" w:cs="仿宋_GB2312"/>
          <w:b/>
          <w:bCs/>
          <w:sz w:val="36"/>
          <w:szCs w:val="44"/>
        </w:rPr>
      </w:pPr>
    </w:p>
    <w:p>
      <w:pPr>
        <w:spacing w:line="400" w:lineRule="exact"/>
        <w:ind w:firstLine="3780" w:firstLineChars="1050"/>
        <w:rPr>
          <w:rFonts w:hint="eastAsia" w:ascii="方正小标宋简体" w:hAnsi="仿宋_GB2312" w:eastAsia="方正小标宋简体" w:cs="仿宋_GB2312"/>
          <w:sz w:val="36"/>
          <w:szCs w:val="44"/>
        </w:rPr>
      </w:pPr>
    </w:p>
    <w:p>
      <w:pPr>
        <w:spacing w:line="400" w:lineRule="exact"/>
        <w:ind w:firstLine="3780" w:firstLineChars="1050"/>
        <w:rPr>
          <w:rFonts w:hint="eastAsia" w:ascii="方正小标宋简体" w:hAnsi="仿宋_GB2312" w:eastAsia="方正小标宋简体" w:cs="仿宋_GB2312"/>
          <w:sz w:val="36"/>
          <w:szCs w:val="44"/>
        </w:rPr>
      </w:pPr>
    </w:p>
    <w:p>
      <w:pPr>
        <w:spacing w:line="400" w:lineRule="exact"/>
        <w:ind w:firstLine="3780" w:firstLineChars="1050"/>
        <w:rPr>
          <w:rFonts w:hint="eastAsia" w:ascii="方正小标宋简体" w:hAnsi="仿宋_GB2312" w:eastAsia="方正小标宋简体" w:cs="仿宋_GB2312"/>
          <w:sz w:val="36"/>
          <w:szCs w:val="44"/>
        </w:rPr>
      </w:pPr>
    </w:p>
    <w:p>
      <w:pPr>
        <w:spacing w:line="400" w:lineRule="exact"/>
        <w:ind w:firstLine="3780" w:firstLineChars="1050"/>
        <w:rPr>
          <w:rFonts w:hint="eastAsia" w:ascii="方正小标宋简体" w:hAnsi="仿宋_GB2312" w:eastAsia="方正小标宋简体" w:cs="仿宋_GB2312"/>
          <w:sz w:val="36"/>
          <w:szCs w:val="44"/>
        </w:rPr>
      </w:pPr>
    </w:p>
    <w:p>
      <w:pPr>
        <w:spacing w:line="400" w:lineRule="exact"/>
        <w:ind w:firstLine="3780" w:firstLineChars="1050"/>
        <w:rPr>
          <w:rFonts w:hint="eastAsia" w:ascii="方正小标宋简体" w:hAnsi="仿宋_GB2312" w:eastAsia="方正小标宋简体" w:cs="仿宋_GB2312"/>
          <w:sz w:val="36"/>
          <w:szCs w:val="44"/>
        </w:rPr>
      </w:pPr>
    </w:p>
    <w:p>
      <w:pPr>
        <w:spacing w:line="400" w:lineRule="exact"/>
        <w:ind w:firstLine="3780" w:firstLineChars="1050"/>
        <w:rPr>
          <w:rFonts w:hint="eastAsia" w:ascii="方正小标宋简体" w:hAnsi="仿宋_GB2312" w:eastAsia="方正小标宋简体" w:cs="仿宋_GB2312"/>
          <w:sz w:val="36"/>
          <w:szCs w:val="44"/>
        </w:rPr>
      </w:pPr>
    </w:p>
    <w:p>
      <w:pPr>
        <w:spacing w:line="400" w:lineRule="exact"/>
        <w:ind w:firstLine="3780" w:firstLineChars="1050"/>
        <w:rPr>
          <w:rFonts w:hint="eastAsia" w:ascii="方正小标宋简体" w:hAnsi="仿宋_GB2312" w:eastAsia="方正小标宋简体" w:cs="仿宋_GB2312"/>
          <w:sz w:val="36"/>
          <w:szCs w:val="44"/>
        </w:rPr>
      </w:pPr>
    </w:p>
    <w:p>
      <w:pPr>
        <w:spacing w:line="400" w:lineRule="exact"/>
        <w:ind w:firstLine="3780" w:firstLineChars="1050"/>
        <w:rPr>
          <w:rFonts w:hint="eastAsia"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r>
        <w:rPr>
          <w:rFonts w:hint="eastAsia" w:ascii="方正小标宋简体" w:hAnsi="仿宋_GB2312" w:eastAsia="方正小标宋简体" w:cs="仿宋_GB2312"/>
          <w:sz w:val="36"/>
          <w:szCs w:val="44"/>
        </w:rPr>
        <w:t>询 价 函</w:t>
      </w:r>
    </w:p>
    <w:p>
      <w:pPr>
        <w:tabs>
          <w:tab w:val="left" w:pos="0"/>
        </w:tabs>
        <w:spacing w:line="400" w:lineRule="exact"/>
        <w:ind w:right="78" w:rightChars="37" w:firstLine="2"/>
        <w:jc w:val="left"/>
        <w:rPr>
          <w:rFonts w:hint="eastAsia"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36"/>
          <w:szCs w:val="36"/>
        </w:rPr>
      </w:pPr>
      <w:r>
        <w:rPr>
          <w:rFonts w:hint="eastAsia" w:ascii="宋体" w:hAnsi="宋体" w:eastAsia="宋体" w:cs="宋体"/>
          <w:sz w:val="28"/>
          <w:szCs w:val="28"/>
        </w:rPr>
        <w:t>致各</w:t>
      </w:r>
      <w:r>
        <w:rPr>
          <w:rFonts w:hint="eastAsia" w:ascii="宋体" w:hAnsi="宋体" w:eastAsia="宋体" w:cs="宋体"/>
          <w:sz w:val="28"/>
          <w:szCs w:val="28"/>
          <w:lang w:eastAsia="zh-CN"/>
        </w:rPr>
        <w:t>检测机构</w:t>
      </w:r>
      <w:r>
        <w:rPr>
          <w:rFonts w:hint="eastAsia" w:ascii="宋体" w:hAnsi="宋体" w:eastAsia="宋体" w:cs="宋体"/>
          <w:sz w:val="28"/>
          <w:szCs w:val="28"/>
        </w:rPr>
        <w:t>：</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w:t>
      </w:r>
      <w:r>
        <w:rPr>
          <w:rFonts w:hint="eastAsia" w:ascii="宋体" w:hAnsi="宋体" w:eastAsia="宋体" w:cs="宋体"/>
          <w:sz w:val="28"/>
          <w:szCs w:val="28"/>
          <w:lang w:eastAsia="zh-CN"/>
        </w:rPr>
        <w:t>建设工程监测中心有限责任公司</w:t>
      </w:r>
      <w:r>
        <w:rPr>
          <w:rFonts w:hint="eastAsia" w:ascii="宋体" w:hAnsi="宋体" w:eastAsia="宋体" w:cs="宋体"/>
          <w:sz w:val="28"/>
          <w:szCs w:val="28"/>
        </w:rPr>
        <w:t>为做好</w:t>
      </w:r>
      <w:r>
        <w:rPr>
          <w:rFonts w:hint="eastAsia" w:ascii="宋体" w:hAnsi="宋体" w:eastAsia="宋体" w:cs="宋体"/>
          <w:sz w:val="28"/>
          <w:szCs w:val="28"/>
          <w:lang w:eastAsia="zh-CN"/>
        </w:rPr>
        <w:t>仪器设备计量</w:t>
      </w:r>
      <w:r>
        <w:rPr>
          <w:rFonts w:hint="eastAsia" w:ascii="宋体" w:hAnsi="宋体" w:eastAsia="宋体" w:cs="宋体"/>
          <w:sz w:val="28"/>
          <w:szCs w:val="28"/>
        </w:rPr>
        <w:t>工作，合理降低成本，现根据公司规定采用</w:t>
      </w:r>
      <w:r>
        <w:rPr>
          <w:rFonts w:hint="eastAsia" w:ascii="宋体" w:hAnsi="宋体" w:eastAsia="宋体" w:cs="宋体"/>
          <w:sz w:val="28"/>
          <w:szCs w:val="28"/>
          <w:lang w:eastAsia="zh-CN"/>
        </w:rPr>
        <w:t>询价</w:t>
      </w:r>
      <w:r>
        <w:rPr>
          <w:rFonts w:hint="eastAsia" w:ascii="宋体" w:hAnsi="宋体" w:eastAsia="宋体" w:cs="宋体"/>
          <w:sz w:val="28"/>
          <w:szCs w:val="28"/>
        </w:rPr>
        <w:t>的方式进行公平、公正的竞价比选。</w:t>
      </w:r>
    </w:p>
    <w:p>
      <w:pPr>
        <w:tabs>
          <w:tab w:val="left" w:pos="0"/>
        </w:tabs>
        <w:spacing w:line="400" w:lineRule="exact"/>
        <w:ind w:right="78" w:rightChars="37" w:firstLine="2"/>
        <w:jc w:val="left"/>
        <w:rPr>
          <w:rFonts w:hint="eastAsia" w:ascii="宋体" w:hAnsi="宋体" w:eastAsia="宋体" w:cs="宋体"/>
          <w:bCs/>
          <w:sz w:val="28"/>
          <w:szCs w:val="28"/>
        </w:rPr>
      </w:pPr>
      <w:r>
        <w:rPr>
          <w:rFonts w:hint="eastAsia" w:ascii="宋体" w:hAnsi="宋体" w:eastAsia="宋体" w:cs="宋体"/>
          <w:bCs/>
          <w:sz w:val="28"/>
          <w:szCs w:val="28"/>
        </w:rPr>
        <w:t>一、</w:t>
      </w:r>
      <w:r>
        <w:rPr>
          <w:rFonts w:hint="eastAsia" w:ascii="宋体" w:hAnsi="宋体" w:eastAsia="宋体" w:cs="宋体"/>
          <w:bCs/>
          <w:sz w:val="28"/>
          <w:szCs w:val="28"/>
          <w:lang w:eastAsia="zh-CN"/>
        </w:rPr>
        <w:t>询价</w:t>
      </w:r>
      <w:r>
        <w:rPr>
          <w:rFonts w:hint="eastAsia" w:ascii="宋体" w:hAnsi="宋体" w:eastAsia="宋体" w:cs="宋体"/>
          <w:bCs/>
          <w:sz w:val="28"/>
          <w:szCs w:val="28"/>
        </w:rPr>
        <w:t>情况</w:t>
      </w:r>
    </w:p>
    <w:p>
      <w:pPr>
        <w:tabs>
          <w:tab w:val="left" w:pos="315"/>
          <w:tab w:val="left" w:pos="8820"/>
        </w:tabs>
        <w:ind w:right="267" w:rightChars="127"/>
        <w:rPr>
          <w:rFonts w:hint="default" w:ascii="宋体" w:hAnsi="宋体" w:eastAsia="宋体" w:cs="宋体"/>
          <w:sz w:val="28"/>
          <w:szCs w:val="28"/>
          <w:lang w:val="en-US" w:eastAsia="zh-CN"/>
        </w:rPr>
      </w:pPr>
      <w:r>
        <w:rPr>
          <w:rFonts w:hint="eastAsia" w:ascii="宋体" w:hAnsi="宋体" w:eastAsia="宋体" w:cs="宋体"/>
          <w:sz w:val="28"/>
          <w:szCs w:val="28"/>
        </w:rPr>
        <w:t>1.项目名称：</w:t>
      </w:r>
      <w:r>
        <w:rPr>
          <w:rFonts w:hint="eastAsia" w:ascii="宋体" w:hAnsi="宋体" w:eastAsia="宋体" w:cs="宋体"/>
          <w:sz w:val="28"/>
          <w:szCs w:val="28"/>
          <w:lang w:val="en-US" w:eastAsia="zh-CN"/>
        </w:rPr>
        <w:t>2019年年中公司仪器设备</w:t>
      </w:r>
      <w:r>
        <w:rPr>
          <w:rFonts w:hint="eastAsia" w:ascii="宋体" w:hAnsi="宋体" w:cs="宋体"/>
          <w:sz w:val="28"/>
          <w:szCs w:val="28"/>
          <w:lang w:val="en-US" w:eastAsia="zh-CN"/>
        </w:rPr>
        <w:t>计量服务</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2.需求单位：合肥市</w:t>
      </w:r>
      <w:r>
        <w:rPr>
          <w:rFonts w:hint="eastAsia" w:ascii="宋体" w:hAnsi="宋体" w:eastAsia="宋体" w:cs="宋体"/>
          <w:sz w:val="28"/>
          <w:szCs w:val="28"/>
          <w:lang w:eastAsia="zh-CN"/>
        </w:rPr>
        <w:t>建设工程监测中心有限责任</w:t>
      </w:r>
      <w:r>
        <w:rPr>
          <w:rFonts w:hint="eastAsia" w:ascii="宋体" w:hAnsi="宋体" w:eastAsia="宋体" w:cs="宋体"/>
          <w:sz w:val="28"/>
          <w:szCs w:val="28"/>
        </w:rPr>
        <w:t>公司</w:t>
      </w:r>
    </w:p>
    <w:p>
      <w:pPr>
        <w:tabs>
          <w:tab w:val="left" w:pos="315"/>
          <w:tab w:val="left" w:pos="8820"/>
        </w:tabs>
        <w:spacing w:line="400" w:lineRule="exact"/>
        <w:ind w:right="267" w:rightChars="127"/>
        <w:rPr>
          <w:rFonts w:hint="eastAsia" w:ascii="宋体" w:hAnsi="宋体" w:eastAsia="宋体" w:cs="宋体"/>
          <w:bCs/>
          <w:sz w:val="28"/>
          <w:szCs w:val="28"/>
          <w:lang w:val="en-US" w:eastAsia="zh-CN"/>
        </w:rPr>
      </w:pPr>
      <w:r>
        <w:rPr>
          <w:rFonts w:hint="eastAsia" w:ascii="宋体" w:hAnsi="宋体" w:eastAsia="宋体" w:cs="宋体"/>
          <w:bCs/>
          <w:sz w:val="28"/>
          <w:szCs w:val="28"/>
        </w:rPr>
        <w:t>3.询价项目</w:t>
      </w:r>
      <w:r>
        <w:rPr>
          <w:rFonts w:hint="eastAsia" w:ascii="宋体" w:hAnsi="宋体" w:eastAsia="宋体" w:cs="宋体"/>
          <w:bCs/>
          <w:sz w:val="28"/>
          <w:szCs w:val="28"/>
          <w:lang w:eastAsia="zh-CN"/>
        </w:rPr>
        <w:t>需求</w:t>
      </w:r>
    </w:p>
    <w:tbl>
      <w:tblPr>
        <w:tblStyle w:val="6"/>
        <w:tblW w:w="9344" w:type="dxa"/>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1130"/>
        <w:gridCol w:w="2895"/>
        <w:gridCol w:w="1650"/>
        <w:gridCol w:w="1500"/>
        <w:gridCol w:w="720"/>
        <w:gridCol w:w="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700"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序号</w:t>
            </w:r>
          </w:p>
        </w:tc>
        <w:tc>
          <w:tcPr>
            <w:tcW w:w="1130"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编号</w:t>
            </w:r>
          </w:p>
        </w:tc>
        <w:tc>
          <w:tcPr>
            <w:tcW w:w="2895" w:type="dxa"/>
            <w:noWrap w:val="0"/>
            <w:vAlign w:val="top"/>
          </w:tcPr>
          <w:p>
            <w:pPr>
              <w:pStyle w:val="4"/>
              <w:spacing w:line="320" w:lineRule="atLeast"/>
              <w:jc w:val="center"/>
              <w:rPr>
                <w:rFonts w:hint="eastAsia" w:ascii="宋体" w:hAnsi="宋体" w:eastAsia="宋体" w:cs="宋体"/>
                <w:sz w:val="24"/>
                <w:szCs w:val="24"/>
                <w:lang w:eastAsia="zh-CN"/>
              </w:rPr>
            </w:pPr>
            <w:r>
              <w:rPr>
                <w:rFonts w:hint="eastAsia" w:eastAsia="宋体" w:cs="宋体"/>
                <w:color w:val="333333"/>
                <w:sz w:val="24"/>
                <w:szCs w:val="24"/>
                <w:lang w:eastAsia="zh-CN"/>
              </w:rPr>
              <w:t>设备名称</w:t>
            </w:r>
          </w:p>
        </w:tc>
        <w:tc>
          <w:tcPr>
            <w:tcW w:w="1650"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规格型号</w:t>
            </w:r>
          </w:p>
        </w:tc>
        <w:tc>
          <w:tcPr>
            <w:tcW w:w="1500"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出厂编号</w:t>
            </w:r>
          </w:p>
        </w:tc>
        <w:tc>
          <w:tcPr>
            <w:tcW w:w="720"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数量</w:t>
            </w:r>
          </w:p>
        </w:tc>
        <w:tc>
          <w:tcPr>
            <w:tcW w:w="749" w:type="dxa"/>
            <w:noWrap w:val="0"/>
            <w:vAlign w:val="top"/>
          </w:tcPr>
          <w:p>
            <w:pPr>
              <w:pStyle w:val="4"/>
              <w:spacing w:line="320" w:lineRule="atLeast"/>
              <w:jc w:val="center"/>
              <w:rPr>
                <w:rFonts w:hint="eastAsia" w:eastAsia="宋体" w:cs="宋体"/>
                <w:color w:val="333333"/>
                <w:sz w:val="24"/>
                <w:szCs w:val="24"/>
                <w:lang w:val="en-US" w:eastAsia="zh-CN"/>
              </w:rPr>
            </w:pPr>
            <w:r>
              <w:rPr>
                <w:rFonts w:hint="eastAsia" w:cs="宋体"/>
                <w:color w:val="333333"/>
                <w:sz w:val="24"/>
                <w:szCs w:val="24"/>
                <w:lang w:val="en-US" w:eastAsia="zh-CN"/>
              </w:rPr>
              <w:t>计量方式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13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SB0085</w:t>
            </w:r>
          </w:p>
        </w:tc>
        <w:tc>
          <w:tcPr>
            <w:tcW w:w="289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斯托默粘度计</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QNZ</w:t>
            </w:r>
          </w:p>
        </w:tc>
        <w:tc>
          <w:tcPr>
            <w:tcW w:w="150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9912</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w:t>
            </w:r>
          </w:p>
        </w:tc>
        <w:tc>
          <w:tcPr>
            <w:tcW w:w="113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SB0096</w:t>
            </w:r>
          </w:p>
        </w:tc>
        <w:tc>
          <w:tcPr>
            <w:tcW w:w="289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立式砂浆收缩膨胀仪</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SP-175</w:t>
            </w:r>
          </w:p>
        </w:tc>
        <w:tc>
          <w:tcPr>
            <w:tcW w:w="150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15</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w:t>
            </w:r>
          </w:p>
        </w:tc>
        <w:tc>
          <w:tcPr>
            <w:tcW w:w="113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SB0109</w:t>
            </w:r>
          </w:p>
        </w:tc>
        <w:tc>
          <w:tcPr>
            <w:tcW w:w="289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碟式引申仪</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150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w:t>
            </w:r>
          </w:p>
        </w:tc>
        <w:tc>
          <w:tcPr>
            <w:tcW w:w="113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SB0135</w:t>
            </w:r>
          </w:p>
        </w:tc>
        <w:tc>
          <w:tcPr>
            <w:tcW w:w="289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邵氏硬度计</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LX-A</w:t>
            </w:r>
          </w:p>
        </w:tc>
        <w:tc>
          <w:tcPr>
            <w:tcW w:w="150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7219</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5</w:t>
            </w:r>
          </w:p>
        </w:tc>
        <w:tc>
          <w:tcPr>
            <w:tcW w:w="113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SB0293</w:t>
            </w:r>
          </w:p>
        </w:tc>
        <w:tc>
          <w:tcPr>
            <w:tcW w:w="289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漂浮温度计</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150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6</w:t>
            </w:r>
          </w:p>
        </w:tc>
        <w:tc>
          <w:tcPr>
            <w:tcW w:w="113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SB0298</w:t>
            </w:r>
          </w:p>
        </w:tc>
        <w:tc>
          <w:tcPr>
            <w:tcW w:w="289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水平尺</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0-600mm</w:t>
            </w:r>
          </w:p>
        </w:tc>
        <w:tc>
          <w:tcPr>
            <w:tcW w:w="150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7</w:t>
            </w:r>
          </w:p>
        </w:tc>
        <w:tc>
          <w:tcPr>
            <w:tcW w:w="113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SB0304</w:t>
            </w:r>
          </w:p>
        </w:tc>
        <w:tc>
          <w:tcPr>
            <w:tcW w:w="289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漆膜划格器</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QFH-A</w:t>
            </w:r>
          </w:p>
        </w:tc>
        <w:tc>
          <w:tcPr>
            <w:tcW w:w="150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8</w:t>
            </w:r>
          </w:p>
        </w:tc>
        <w:tc>
          <w:tcPr>
            <w:tcW w:w="113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SB0314</w:t>
            </w:r>
          </w:p>
        </w:tc>
        <w:tc>
          <w:tcPr>
            <w:tcW w:w="289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反射率测定仪</w:t>
            </w:r>
          </w:p>
        </w:tc>
        <w:tc>
          <w:tcPr>
            <w:tcW w:w="1650" w:type="dxa"/>
            <w:noWrap w:val="0"/>
            <w:vAlign w:val="top"/>
          </w:tcPr>
          <w:p>
            <w:pPr>
              <w:jc w:val="center"/>
              <w:rPr>
                <w:rFonts w:hint="eastAsia" w:ascii="宋体" w:hAnsi="宋体" w:eastAsia="宋体" w:cs="宋体"/>
                <w:color w:val="333333"/>
                <w:sz w:val="24"/>
                <w:szCs w:val="24"/>
                <w:lang w:eastAsia="zh-CN"/>
              </w:rPr>
            </w:pPr>
            <w:r>
              <w:rPr>
                <w:rFonts w:hint="eastAsia" w:ascii="宋体" w:hAnsi="宋体" w:eastAsia="宋体" w:cs="宋体"/>
                <w:b w:val="0"/>
                <w:bCs w:val="0"/>
                <w:i w:val="0"/>
                <w:color w:val="000000"/>
                <w:kern w:val="0"/>
                <w:sz w:val="24"/>
                <w:szCs w:val="24"/>
                <w:u w:val="none"/>
                <w:lang w:val="en-US" w:eastAsia="zh-CN" w:bidi="ar"/>
              </w:rPr>
              <w:t>C84-III</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9</w:t>
            </w:r>
          </w:p>
        </w:tc>
        <w:tc>
          <w:tcPr>
            <w:tcW w:w="113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SB0421</w:t>
            </w:r>
          </w:p>
        </w:tc>
        <w:tc>
          <w:tcPr>
            <w:tcW w:w="289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钢筋残余变形测试仪</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b w:val="0"/>
                <w:bCs w:val="0"/>
                <w:i w:val="0"/>
                <w:color w:val="000000"/>
                <w:kern w:val="0"/>
                <w:sz w:val="24"/>
                <w:szCs w:val="24"/>
                <w:u w:val="none"/>
                <w:lang w:val="en-US" w:eastAsia="zh-CN" w:bidi="ar"/>
              </w:rPr>
              <w:t>SYD-2653</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1706049/050</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10</w:t>
            </w:r>
          </w:p>
        </w:tc>
        <w:tc>
          <w:tcPr>
            <w:tcW w:w="113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SB0491</w:t>
            </w:r>
          </w:p>
        </w:tc>
        <w:tc>
          <w:tcPr>
            <w:tcW w:w="289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塑料管材划线器</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b w:val="0"/>
                <w:bCs w:val="0"/>
                <w:i w:val="0"/>
                <w:color w:val="000000"/>
                <w:kern w:val="0"/>
                <w:sz w:val="24"/>
                <w:szCs w:val="24"/>
                <w:u w:val="none"/>
                <w:lang w:val="en-US" w:eastAsia="zh-CN" w:bidi="ar"/>
              </w:rPr>
              <w:t>JL-12</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JL-HX-081130</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11</w:t>
            </w:r>
          </w:p>
        </w:tc>
        <w:tc>
          <w:tcPr>
            <w:tcW w:w="113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SB0493</w:t>
            </w:r>
          </w:p>
        </w:tc>
        <w:tc>
          <w:tcPr>
            <w:tcW w:w="289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硬质套管、金属电线保护套管量规</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b w:val="0"/>
                <w:bCs w:val="0"/>
                <w:i w:val="0"/>
                <w:color w:val="000000"/>
                <w:kern w:val="0"/>
                <w:sz w:val="24"/>
                <w:szCs w:val="24"/>
                <w:u w:val="none"/>
                <w:lang w:val="en-US" w:eastAsia="zh-CN" w:bidi="ar"/>
              </w:rPr>
              <w:t>/</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12</w:t>
            </w:r>
          </w:p>
        </w:tc>
        <w:tc>
          <w:tcPr>
            <w:tcW w:w="113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SB0380</w:t>
            </w:r>
          </w:p>
        </w:tc>
        <w:tc>
          <w:tcPr>
            <w:tcW w:w="289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一体式钢筋扫描仪</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b w:val="0"/>
                <w:bCs w:val="0"/>
                <w:i w:val="0"/>
                <w:color w:val="000000"/>
                <w:kern w:val="0"/>
                <w:sz w:val="24"/>
                <w:szCs w:val="24"/>
                <w:u w:val="none"/>
                <w:lang w:val="en-US" w:eastAsia="zh-CN" w:bidi="ar"/>
              </w:rPr>
              <w:t>HC-GY61</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1161310310</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13</w:t>
            </w:r>
          </w:p>
        </w:tc>
        <w:tc>
          <w:tcPr>
            <w:tcW w:w="113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SB0367</w:t>
            </w:r>
          </w:p>
        </w:tc>
        <w:tc>
          <w:tcPr>
            <w:tcW w:w="289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憎水性测定仪</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b w:val="0"/>
                <w:bCs w:val="0"/>
                <w:i w:val="0"/>
                <w:color w:val="000000"/>
                <w:kern w:val="0"/>
                <w:sz w:val="24"/>
                <w:szCs w:val="24"/>
                <w:u w:val="none"/>
                <w:lang w:val="en-US" w:eastAsia="zh-CN" w:bidi="ar"/>
              </w:rPr>
              <w:t>ZSX-5</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201369</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749" w:type="dxa"/>
            <w:noWrap w:val="0"/>
            <w:vAlign w:val="top"/>
          </w:tcPr>
          <w:p>
            <w:pPr>
              <w:jc w:val="center"/>
              <w:rPr>
                <w:rFonts w:hint="eastAsia" w:ascii="sinmsun" w:hAnsi="sinmsun" w:eastAsia="宋体" w:cs="sinmsun"/>
                <w:b w:val="0"/>
                <w:bCs w:val="0"/>
                <w:i w:val="0"/>
                <w:caps w:val="0"/>
                <w:color w:val="2B2B2B"/>
                <w:spacing w:val="0"/>
                <w:sz w:val="24"/>
                <w:szCs w:val="24"/>
                <w:shd w:val="clear" w:color="auto" w:fill="FFFFFF"/>
                <w:vertAlign w:val="baseline"/>
                <w:lang w:val="en-US" w:eastAsia="zh-CN"/>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14</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b w:val="0"/>
                <w:bCs/>
                <w:i w:val="0"/>
                <w:color w:val="000000"/>
                <w:kern w:val="0"/>
                <w:sz w:val="24"/>
                <w:szCs w:val="24"/>
                <w:u w:val="none"/>
                <w:lang w:val="en-US" w:eastAsia="zh-CN" w:bidi="ar"/>
              </w:rPr>
              <w:t>SB0124</w:t>
            </w:r>
          </w:p>
        </w:tc>
        <w:tc>
          <w:tcPr>
            <w:tcW w:w="289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空盒气压表</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i w:val="0"/>
                <w:color w:val="000000"/>
                <w:kern w:val="0"/>
                <w:sz w:val="24"/>
                <w:szCs w:val="24"/>
                <w:u w:val="none"/>
                <w:lang w:val="en-US" w:eastAsia="zh-CN" w:bidi="ar"/>
              </w:rPr>
              <w:t>DYM3</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12041226</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15</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b w:val="0"/>
                <w:bCs/>
                <w:i w:val="0"/>
                <w:color w:val="000000"/>
                <w:kern w:val="0"/>
                <w:sz w:val="24"/>
                <w:szCs w:val="24"/>
                <w:u w:val="none"/>
                <w:lang w:val="en-US" w:eastAsia="zh-CN" w:bidi="ar"/>
              </w:rPr>
              <w:t>SB0337-1</w:t>
            </w:r>
          </w:p>
        </w:tc>
        <w:tc>
          <w:tcPr>
            <w:tcW w:w="289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便携大气(恒流)采样器</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i w:val="0"/>
                <w:color w:val="000000"/>
                <w:kern w:val="0"/>
                <w:sz w:val="24"/>
                <w:szCs w:val="24"/>
                <w:u w:val="none"/>
                <w:lang w:val="en-US" w:eastAsia="zh-CN" w:bidi="ar"/>
              </w:rPr>
              <w:t>ZC-QL</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111181</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16</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b w:val="0"/>
                <w:bCs/>
                <w:i w:val="0"/>
                <w:color w:val="000000"/>
                <w:kern w:val="0"/>
                <w:sz w:val="24"/>
                <w:szCs w:val="24"/>
                <w:u w:val="none"/>
                <w:lang w:val="en-US" w:eastAsia="zh-CN" w:bidi="ar"/>
              </w:rPr>
              <w:t>SB0337-2</w:t>
            </w:r>
          </w:p>
        </w:tc>
        <w:tc>
          <w:tcPr>
            <w:tcW w:w="289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便携大气(恒流)采样器</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i w:val="0"/>
                <w:color w:val="000000"/>
                <w:kern w:val="0"/>
                <w:sz w:val="24"/>
                <w:szCs w:val="24"/>
                <w:u w:val="none"/>
                <w:lang w:val="en-US" w:eastAsia="zh-CN" w:bidi="ar"/>
              </w:rPr>
              <w:t>ZC-QL</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120101</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17</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SB0374</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便携式数字温度计</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JM624</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18</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SB0294</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碳化深度测定仪</w:t>
            </w:r>
          </w:p>
        </w:tc>
        <w:tc>
          <w:tcPr>
            <w:tcW w:w="1650" w:type="dxa"/>
            <w:noWrap w:val="0"/>
            <w:vAlign w:val="top"/>
          </w:tcPr>
          <w:p>
            <w:pPr>
              <w:jc w:val="center"/>
              <w:rPr>
                <w:rFonts w:hint="eastAsia" w:ascii="宋体" w:hAnsi="宋体" w:eastAsia="宋体" w:cs="宋体"/>
                <w:color w:val="333333"/>
                <w:sz w:val="24"/>
                <w:szCs w:val="24"/>
                <w:lang w:eastAsia="zh-CN"/>
              </w:rPr>
            </w:pPr>
            <w:r>
              <w:rPr>
                <w:rFonts w:hint="eastAsia" w:ascii="宋体" w:hAnsi="宋体" w:eastAsia="宋体" w:cs="宋体"/>
                <w:b w:val="0"/>
                <w:bCs w:val="0"/>
                <w:i w:val="0"/>
                <w:color w:val="000000"/>
                <w:kern w:val="0"/>
                <w:sz w:val="24"/>
                <w:szCs w:val="24"/>
                <w:u w:val="none"/>
                <w:lang w:val="en-US" w:eastAsia="zh-CN" w:bidi="ar"/>
              </w:rPr>
              <w:t>/</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2</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19</w:t>
            </w:r>
          </w:p>
        </w:tc>
        <w:tc>
          <w:tcPr>
            <w:tcW w:w="113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SB0344</w:t>
            </w:r>
          </w:p>
        </w:tc>
        <w:tc>
          <w:tcPr>
            <w:tcW w:w="289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钢筋锈蚀仪</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i w:val="0"/>
                <w:color w:val="000000"/>
                <w:kern w:val="0"/>
                <w:sz w:val="24"/>
                <w:szCs w:val="24"/>
                <w:u w:val="none"/>
                <w:lang w:val="en-US" w:eastAsia="zh-CN" w:bidi="ar"/>
              </w:rPr>
              <w:t>KON-XSY</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362</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20</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SB0260</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数字激光测距仪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9801</w:t>
            </w:r>
          </w:p>
        </w:tc>
        <w:tc>
          <w:tcPr>
            <w:tcW w:w="150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080401005</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21</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SB0433</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混凝土钢筋检测仪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HC-GY20</w:t>
            </w:r>
          </w:p>
        </w:tc>
        <w:tc>
          <w:tcPr>
            <w:tcW w:w="150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1111706165</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22</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SB0383</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原位轴压仪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SL-80</w:t>
            </w:r>
          </w:p>
        </w:tc>
        <w:tc>
          <w:tcPr>
            <w:tcW w:w="150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007</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23</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SB0247</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承载比CBR试验仪</w:t>
            </w:r>
          </w:p>
        </w:tc>
        <w:tc>
          <w:tcPr>
            <w:tcW w:w="1650"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i w:val="0"/>
                <w:color w:val="000000"/>
                <w:kern w:val="0"/>
                <w:sz w:val="24"/>
                <w:szCs w:val="24"/>
                <w:u w:val="none"/>
                <w:lang w:val="en-US" w:eastAsia="zh-CN" w:bidi="ar"/>
              </w:rPr>
              <w:t>1</w:t>
            </w:r>
          </w:p>
        </w:tc>
        <w:tc>
          <w:tcPr>
            <w:tcW w:w="150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08111</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24</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SB0266</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测力计</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ES-30kN</w:t>
            </w:r>
          </w:p>
        </w:tc>
        <w:tc>
          <w:tcPr>
            <w:tcW w:w="150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655</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3</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25</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SB0404</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针入度自动试验器</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SYD2801</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26</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SB0442</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混凝土钢筋检测仪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HC-GY20</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27</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SB0456</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轮碾成型机</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MTSH-7</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28</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SB0457</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车辙试验机</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MTSH-28</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29</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SB0459</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真空理论最大相对密度仪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MTSH-17</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30</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SB0461</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克利夫兰开口杯式闪点仪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SLD-3536</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31</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SB0462</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沥青蜡含量测定仪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MTSL-25</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32</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SB0464</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布洛克菲尔德黏度计</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MTSL-35</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33</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SB0465</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沥青动力黏度测定仪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SYD-0620</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34</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SB0466</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细集料亚甲蓝试验装置</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MTSJ-9</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35</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SB0467</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黏韧性试验机</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MTSL-36</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36</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SB0468</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集料加速磨光试验机</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MTSJ-7</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37</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SB0469</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电动砂当量试验仪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MTSJ-1</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38</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SB0470</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细集料流动时间测定仪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MTSJ-3</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39</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SB0471</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摆式摩擦系数测定仪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BM-Ⅲ</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40</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SB0472</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路面渗水仪</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MTSH-38</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41</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SB0474</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蒸馏水发生器</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42</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SB0476</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电子游标卡尺</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2</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43</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SB0479</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钢直尺</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500mm</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44</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SB0483</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碳化深度尺</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w:t>
            </w:r>
          </w:p>
        </w:tc>
        <w:tc>
          <w:tcPr>
            <w:tcW w:w="150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0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45</w:t>
            </w:r>
          </w:p>
        </w:tc>
        <w:tc>
          <w:tcPr>
            <w:tcW w:w="113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SB0486</w:t>
            </w:r>
          </w:p>
        </w:tc>
        <w:tc>
          <w:tcPr>
            <w:tcW w:w="289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钢砧</w:t>
            </w:r>
          </w:p>
        </w:tc>
        <w:tc>
          <w:tcPr>
            <w:tcW w:w="16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GZ2</w:t>
            </w:r>
          </w:p>
        </w:tc>
        <w:tc>
          <w:tcPr>
            <w:tcW w:w="150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0525</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749" w:type="dxa"/>
            <w:noWrap w:val="0"/>
            <w:vAlign w:val="top"/>
          </w:tcPr>
          <w:p>
            <w:pPr>
              <w:jc w:val="center"/>
              <w:rPr>
                <w:rFonts w:hint="eastAsia" w:ascii="宋体" w:hAnsi="宋体" w:eastAsia="宋体" w:cs="宋体"/>
                <w:i w:val="0"/>
                <w:color w:val="000000"/>
                <w:kern w:val="0"/>
                <w:sz w:val="24"/>
                <w:szCs w:val="24"/>
                <w:u w:val="none"/>
                <w:lang w:val="en-US" w:eastAsia="zh-CN" w:bidi="ar"/>
              </w:rPr>
            </w:pPr>
            <w:r>
              <w:rPr>
                <w:rFonts w:hint="eastAsia" w:ascii="sinmsun" w:hAnsi="sinmsun" w:cs="sinmsun"/>
                <w:b w:val="0"/>
                <w:bCs w:val="0"/>
                <w:i w:val="0"/>
                <w:caps w:val="0"/>
                <w:color w:val="2B2B2B"/>
                <w:spacing w:val="0"/>
                <w:sz w:val="24"/>
                <w:szCs w:val="24"/>
                <w:shd w:val="clear" w:color="auto" w:fill="FFFFFF"/>
                <w:vertAlign w:val="baseline"/>
                <w:lang w:val="en-US" w:eastAsia="zh-CN"/>
              </w:rPr>
              <w:t>校准</w:t>
            </w:r>
          </w:p>
        </w:tc>
      </w:tr>
    </w:tbl>
    <w:p>
      <w:pPr>
        <w:tabs>
          <w:tab w:val="left" w:pos="315"/>
          <w:tab w:val="left" w:pos="8820"/>
        </w:tabs>
        <w:spacing w:line="400" w:lineRule="exact"/>
        <w:ind w:right="267" w:rightChars="127"/>
        <w:rPr>
          <w:rFonts w:hint="eastAsia" w:ascii="宋体" w:hAnsi="宋体" w:eastAsia="宋体" w:cs="宋体"/>
          <w:bCs/>
          <w:sz w:val="28"/>
          <w:szCs w:val="28"/>
        </w:rPr>
      </w:pPr>
    </w:p>
    <w:p>
      <w:pPr>
        <w:tabs>
          <w:tab w:val="left" w:pos="0"/>
        </w:tabs>
        <w:spacing w:line="500" w:lineRule="exact"/>
        <w:ind w:right="78" w:rightChars="37" w:firstLine="2"/>
        <w:rPr>
          <w:rFonts w:hint="eastAsia" w:ascii="宋体" w:hAnsi="宋体" w:eastAsia="宋体" w:cs="宋体"/>
          <w:sz w:val="28"/>
          <w:szCs w:val="28"/>
        </w:rPr>
      </w:pPr>
    </w:p>
    <w:p>
      <w:pPr>
        <w:tabs>
          <w:tab w:val="left" w:pos="0"/>
        </w:tabs>
        <w:spacing w:line="500" w:lineRule="exact"/>
        <w:ind w:right="78" w:rightChars="37" w:firstLine="2"/>
        <w:rPr>
          <w:rFonts w:hint="eastAsia" w:ascii="宋体" w:hAnsi="宋体" w:eastAsia="宋体" w:cs="宋体"/>
          <w:sz w:val="28"/>
          <w:szCs w:val="28"/>
          <w:lang w:eastAsia="zh-CN"/>
        </w:rPr>
      </w:pPr>
      <w:r>
        <w:rPr>
          <w:rFonts w:hint="eastAsia" w:ascii="宋体" w:hAnsi="宋体" w:eastAsia="宋体" w:cs="宋体"/>
          <w:sz w:val="28"/>
          <w:szCs w:val="28"/>
        </w:rPr>
        <w:t>备注：（1）付款方式：</w:t>
      </w:r>
      <w:r>
        <w:rPr>
          <w:rFonts w:hint="eastAsia" w:ascii="宋体" w:hAnsi="宋体" w:eastAsia="宋体" w:cs="宋体"/>
          <w:sz w:val="28"/>
          <w:szCs w:val="28"/>
          <w:lang w:eastAsia="zh-CN"/>
        </w:rPr>
        <w:t>证书</w:t>
      </w:r>
      <w:r>
        <w:rPr>
          <w:rFonts w:hint="eastAsia" w:ascii="宋体" w:hAnsi="宋体" w:eastAsia="宋体" w:cs="宋体"/>
          <w:kern w:val="0"/>
          <w:sz w:val="28"/>
          <w:szCs w:val="28"/>
          <w:lang w:val="zh-CN"/>
        </w:rPr>
        <w:t>验收合格后一次性付清计量费用</w:t>
      </w:r>
      <w:r>
        <w:rPr>
          <w:rFonts w:hint="eastAsia" w:ascii="宋体" w:hAnsi="宋体" w:eastAsia="宋体" w:cs="宋体"/>
          <w:color w:val="333333"/>
          <w:sz w:val="28"/>
          <w:szCs w:val="28"/>
          <w:lang w:eastAsia="zh-CN"/>
        </w:rPr>
        <w:t>；</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w:t>
      </w:r>
      <w:r>
        <w:rPr>
          <w:rFonts w:hint="eastAsia" w:ascii="宋体" w:hAnsi="宋体" w:eastAsia="宋体" w:cs="宋体"/>
          <w:sz w:val="28"/>
          <w:szCs w:val="28"/>
          <w:lang w:val="en-US" w:eastAsia="zh-CN"/>
        </w:rPr>
        <w:t>2</w:t>
      </w:r>
      <w:r>
        <w:rPr>
          <w:rFonts w:hint="eastAsia" w:ascii="宋体" w:hAnsi="宋体" w:eastAsia="宋体" w:cs="宋体"/>
          <w:sz w:val="28"/>
          <w:szCs w:val="28"/>
        </w:rPr>
        <w:t>）</w:t>
      </w:r>
      <w:r>
        <w:rPr>
          <w:rFonts w:hint="eastAsia" w:ascii="宋体" w:hAnsi="宋体" w:eastAsia="宋体" w:cs="宋体"/>
          <w:b w:val="0"/>
          <w:bCs w:val="0"/>
          <w:sz w:val="28"/>
          <w:szCs w:val="28"/>
          <w:lang w:val="en-US" w:eastAsia="zh-CN"/>
        </w:rPr>
        <w:t>按增值税专用发票报价。</w:t>
      </w:r>
    </w:p>
    <w:p>
      <w:pPr>
        <w:tabs>
          <w:tab w:val="left" w:pos="0"/>
        </w:tabs>
        <w:spacing w:line="500" w:lineRule="exact"/>
        <w:ind w:right="78" w:rightChars="37" w:firstLine="560" w:firstLineChars="200"/>
        <w:rPr>
          <w:rFonts w:hint="eastAsia" w:ascii="宋体" w:hAnsi="宋体" w:eastAsia="宋体" w:cs="宋体"/>
          <w:bCs/>
          <w:sz w:val="28"/>
          <w:szCs w:val="28"/>
        </w:rPr>
      </w:pPr>
      <w:r>
        <w:rPr>
          <w:rFonts w:hint="eastAsia" w:ascii="宋体" w:hAnsi="宋体" w:eastAsia="宋体" w:cs="宋体"/>
          <w:bCs/>
          <w:sz w:val="28"/>
          <w:szCs w:val="28"/>
        </w:rPr>
        <w:t>二、投标人资格要求</w:t>
      </w:r>
    </w:p>
    <w:p>
      <w:pPr>
        <w:spacing w:line="360" w:lineRule="auto"/>
        <w:ind w:firstLine="480"/>
        <w:rPr>
          <w:rFonts w:hint="eastAsia" w:ascii="宋体" w:hAnsi="宋体" w:eastAsia="宋体" w:cs="宋体"/>
          <w:bCs/>
          <w:sz w:val="28"/>
          <w:szCs w:val="28"/>
        </w:rPr>
      </w:pPr>
      <w:r>
        <w:rPr>
          <w:rFonts w:hint="eastAsia" w:ascii="宋体" w:hAnsi="宋体" w:eastAsia="宋体" w:cs="宋体"/>
          <w:bCs/>
          <w:sz w:val="28"/>
          <w:szCs w:val="28"/>
          <w:lang w:val="en-US" w:eastAsia="zh-CN"/>
        </w:rPr>
        <w:t>1</w:t>
      </w:r>
      <w:r>
        <w:rPr>
          <w:rFonts w:hint="eastAsia" w:ascii="宋体" w:hAnsi="宋体" w:eastAsia="宋体" w:cs="宋体"/>
          <w:bCs/>
          <w:sz w:val="28"/>
          <w:szCs w:val="28"/>
        </w:rPr>
        <w:t>、</w:t>
      </w:r>
      <w:r>
        <w:rPr>
          <w:rFonts w:hint="eastAsia" w:ascii="宋体" w:hAnsi="宋体" w:eastAsia="宋体" w:cs="宋体"/>
          <w:bCs/>
          <w:sz w:val="28"/>
          <w:szCs w:val="28"/>
          <w:lang w:eastAsia="zh-CN"/>
        </w:rPr>
        <w:t>具有独立法人资质；</w:t>
      </w:r>
    </w:p>
    <w:p>
      <w:pPr>
        <w:spacing w:line="360" w:lineRule="auto"/>
        <w:ind w:firstLine="480"/>
        <w:rPr>
          <w:rFonts w:hint="eastAsia" w:ascii="宋体" w:hAnsi="宋体" w:eastAsia="宋体" w:cs="宋体"/>
          <w:bCs/>
          <w:sz w:val="28"/>
          <w:szCs w:val="28"/>
        </w:rPr>
      </w:pPr>
      <w:r>
        <w:rPr>
          <w:rFonts w:hint="eastAsia" w:ascii="宋体" w:hAnsi="宋体" w:eastAsia="宋体" w:cs="宋体"/>
          <w:bCs/>
          <w:sz w:val="28"/>
          <w:szCs w:val="28"/>
          <w:lang w:val="en-US" w:eastAsia="zh-CN"/>
        </w:rPr>
        <w:t>2</w:t>
      </w:r>
      <w:r>
        <w:rPr>
          <w:rFonts w:hint="eastAsia" w:ascii="宋体" w:hAnsi="宋体" w:eastAsia="宋体" w:cs="宋体"/>
          <w:bCs/>
          <w:sz w:val="28"/>
          <w:szCs w:val="28"/>
        </w:rPr>
        <w:t>、具有履行合同所必需的设备和专业技术能力；</w:t>
      </w:r>
    </w:p>
    <w:p>
      <w:pPr>
        <w:spacing w:line="360" w:lineRule="auto"/>
        <w:ind w:firstLine="480"/>
        <w:rPr>
          <w:rFonts w:hint="eastAsia" w:ascii="宋体" w:hAnsi="宋体" w:eastAsia="宋体" w:cs="宋体"/>
          <w:bCs/>
          <w:sz w:val="28"/>
          <w:szCs w:val="28"/>
        </w:rPr>
      </w:pPr>
      <w:r>
        <w:rPr>
          <w:rFonts w:hint="eastAsia" w:ascii="宋体" w:hAnsi="宋体" w:eastAsia="宋体" w:cs="宋体"/>
          <w:bCs/>
          <w:sz w:val="28"/>
          <w:szCs w:val="28"/>
          <w:lang w:val="en-US" w:eastAsia="zh-CN"/>
        </w:rPr>
        <w:t>3</w:t>
      </w:r>
      <w:r>
        <w:rPr>
          <w:rFonts w:hint="eastAsia" w:ascii="宋体" w:hAnsi="宋体" w:eastAsia="宋体" w:cs="宋体"/>
          <w:bCs/>
          <w:sz w:val="28"/>
          <w:szCs w:val="28"/>
        </w:rPr>
        <w:t>、具有完整的售后服务体系，</w:t>
      </w:r>
      <w:r>
        <w:rPr>
          <w:rFonts w:hint="eastAsia" w:ascii="宋体" w:hAnsi="宋体" w:eastAsia="宋体" w:cs="宋体"/>
          <w:bCs/>
          <w:sz w:val="28"/>
          <w:szCs w:val="28"/>
          <w:lang w:eastAsia="zh-CN"/>
        </w:rPr>
        <w:t>在合肥市需有实验室（投标时需提供实验场所具体地址），具备</w:t>
      </w:r>
      <w:r>
        <w:rPr>
          <w:rFonts w:hint="eastAsia" w:ascii="宋体" w:hAnsi="宋体" w:eastAsia="宋体" w:cs="宋体"/>
          <w:bCs/>
          <w:sz w:val="28"/>
          <w:szCs w:val="28"/>
          <w:lang w:val="en-US" w:eastAsia="zh-CN"/>
        </w:rPr>
        <w:t>4小时快速响应机制，</w:t>
      </w:r>
      <w:r>
        <w:rPr>
          <w:rFonts w:hint="eastAsia" w:ascii="宋体" w:hAnsi="宋体" w:eastAsia="宋体" w:cs="宋体"/>
          <w:bCs/>
          <w:sz w:val="28"/>
          <w:szCs w:val="28"/>
        </w:rPr>
        <w:t>能提供良好的技术支持；</w:t>
      </w:r>
    </w:p>
    <w:p>
      <w:pPr>
        <w:spacing w:line="360" w:lineRule="auto"/>
        <w:ind w:firstLine="480"/>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4、具有总公司或总部的授权代理资格也可参与投标，投标时需提供授权代理资料；</w:t>
      </w:r>
    </w:p>
    <w:p>
      <w:pPr>
        <w:spacing w:line="360" w:lineRule="auto"/>
        <w:ind w:firstLine="480"/>
        <w:rPr>
          <w:rFonts w:hint="eastAsia" w:ascii="宋体" w:hAnsi="宋体" w:eastAsia="宋体" w:cs="宋体"/>
          <w:bCs/>
          <w:sz w:val="28"/>
          <w:szCs w:val="28"/>
        </w:rPr>
      </w:pPr>
      <w:r>
        <w:rPr>
          <w:rFonts w:hint="eastAsia" w:ascii="宋体" w:hAnsi="宋体" w:eastAsia="宋体" w:cs="宋体"/>
          <w:bCs/>
          <w:sz w:val="28"/>
          <w:szCs w:val="28"/>
          <w:lang w:val="en-US" w:eastAsia="zh-CN"/>
        </w:rPr>
        <w:t>5</w:t>
      </w:r>
      <w:r>
        <w:rPr>
          <w:rFonts w:hint="eastAsia" w:ascii="宋体" w:hAnsi="宋体" w:eastAsia="宋体" w:cs="宋体"/>
          <w:bCs/>
          <w:sz w:val="28"/>
          <w:szCs w:val="28"/>
        </w:rPr>
        <w:t>、</w:t>
      </w:r>
      <w:r>
        <w:rPr>
          <w:rFonts w:hint="eastAsia" w:ascii="宋体" w:hAnsi="宋体" w:eastAsia="宋体" w:cs="宋体"/>
          <w:bCs/>
          <w:sz w:val="28"/>
          <w:szCs w:val="28"/>
          <w:lang w:eastAsia="zh-CN"/>
        </w:rPr>
        <w:t>具有良好的企业资信，企业无不良业绩</w:t>
      </w:r>
      <w:r>
        <w:rPr>
          <w:rFonts w:hint="eastAsia" w:ascii="宋体" w:hAnsi="宋体" w:eastAsia="宋体" w:cs="宋体"/>
          <w:bCs/>
          <w:sz w:val="28"/>
          <w:szCs w:val="28"/>
        </w:rPr>
        <w:t>；</w:t>
      </w:r>
    </w:p>
    <w:p>
      <w:pPr>
        <w:tabs>
          <w:tab w:val="left" w:pos="0"/>
        </w:tabs>
        <w:spacing w:line="500" w:lineRule="exact"/>
        <w:ind w:right="78" w:rightChars="37" w:firstLine="560" w:firstLineChars="200"/>
        <w:jc w:val="left"/>
        <w:rPr>
          <w:rFonts w:hint="eastAsia" w:ascii="宋体" w:hAnsi="宋体" w:eastAsia="宋体" w:cs="宋体"/>
          <w:bCs/>
          <w:sz w:val="28"/>
          <w:szCs w:val="28"/>
        </w:rPr>
      </w:pPr>
      <w:r>
        <w:rPr>
          <w:rFonts w:hint="eastAsia" w:ascii="宋体" w:hAnsi="宋体" w:eastAsia="宋体" w:cs="宋体"/>
          <w:bCs/>
          <w:sz w:val="28"/>
          <w:szCs w:val="28"/>
        </w:rPr>
        <w:t>三、服务要求</w:t>
      </w:r>
    </w:p>
    <w:p>
      <w:pPr>
        <w:tabs>
          <w:tab w:val="left" w:pos="0"/>
        </w:tabs>
        <w:spacing w:line="500" w:lineRule="exact"/>
        <w:ind w:right="78" w:rightChars="37" w:firstLine="420" w:firstLineChars="150"/>
        <w:rPr>
          <w:rFonts w:hint="eastAsia" w:ascii="宋体" w:hAnsi="宋体" w:eastAsia="宋体" w:cs="宋体"/>
          <w:bCs/>
          <w:color w:val="000000"/>
          <w:sz w:val="28"/>
          <w:szCs w:val="28"/>
          <w:lang w:eastAsia="zh-CN"/>
        </w:rPr>
      </w:pPr>
      <w:r>
        <w:rPr>
          <w:rFonts w:hint="eastAsia" w:ascii="宋体" w:hAnsi="宋体" w:eastAsia="宋体"/>
          <w:bCs/>
          <w:sz w:val="28"/>
          <w:szCs w:val="28"/>
        </w:rPr>
        <w:t>根据所对应的国家计量检定规程、国家校准规范等技术文件组织开展对设备的</w:t>
      </w:r>
      <w:r>
        <w:rPr>
          <w:rFonts w:hint="eastAsia" w:ascii="宋体" w:hAnsi="宋体" w:eastAsia="宋体"/>
          <w:bCs/>
          <w:sz w:val="28"/>
          <w:szCs w:val="28"/>
          <w:lang w:eastAsia="zh-CN"/>
        </w:rPr>
        <w:t>计量</w:t>
      </w:r>
      <w:r>
        <w:rPr>
          <w:rFonts w:hint="eastAsia" w:ascii="宋体" w:hAnsi="宋体" w:eastAsia="宋体"/>
          <w:bCs/>
          <w:sz w:val="28"/>
          <w:szCs w:val="28"/>
        </w:rPr>
        <w:t>服务，使检测设备的量值能溯源到SI单位或国家计量基准，并出具校准证书</w:t>
      </w:r>
      <w:r>
        <w:rPr>
          <w:rFonts w:hint="eastAsia" w:ascii="宋体" w:hAnsi="宋体" w:eastAsia="宋体"/>
          <w:bCs/>
          <w:sz w:val="28"/>
          <w:szCs w:val="28"/>
          <w:lang w:eastAsia="zh-CN"/>
        </w:rPr>
        <w:t>，如需检定的项目，由检测方一并负责。</w:t>
      </w:r>
      <w:r>
        <w:rPr>
          <w:rFonts w:hint="eastAsia" w:ascii="宋体" w:hAnsi="宋体" w:eastAsia="宋体"/>
          <w:bCs/>
          <w:sz w:val="28"/>
          <w:szCs w:val="28"/>
        </w:rPr>
        <w:t>如校准设备清单中部分检测项供应商不具备</w:t>
      </w:r>
      <w:r>
        <w:rPr>
          <w:rFonts w:hint="eastAsia" w:ascii="宋体" w:hAnsi="宋体" w:eastAsia="宋体"/>
          <w:bCs/>
          <w:sz w:val="28"/>
          <w:szCs w:val="28"/>
          <w:lang w:eastAsia="zh-CN"/>
        </w:rPr>
        <w:t>计量授权证书或</w:t>
      </w:r>
      <w:r>
        <w:rPr>
          <w:rFonts w:hint="eastAsia" w:ascii="宋体" w:hAnsi="宋体" w:eastAsia="宋体"/>
          <w:bCs/>
          <w:sz w:val="28"/>
          <w:szCs w:val="28"/>
        </w:rPr>
        <w:t xml:space="preserve"> CNAS 资质的服务项报经</w:t>
      </w:r>
      <w:r>
        <w:rPr>
          <w:rFonts w:hint="eastAsia" w:ascii="宋体" w:hAnsi="宋体" w:eastAsia="宋体"/>
          <w:bCs/>
          <w:sz w:val="28"/>
          <w:szCs w:val="28"/>
          <w:lang w:eastAsia="zh-CN"/>
        </w:rPr>
        <w:t>委托方</w:t>
      </w:r>
      <w:r>
        <w:rPr>
          <w:rFonts w:hint="eastAsia" w:ascii="宋体" w:hAnsi="宋体" w:eastAsia="宋体"/>
          <w:bCs/>
          <w:sz w:val="28"/>
          <w:szCs w:val="28"/>
        </w:rPr>
        <w:t>同意，可委托其他具备同等资质的单位承接且中标供应商须对所有服务全权负责</w:t>
      </w:r>
      <w:r>
        <w:rPr>
          <w:rFonts w:hint="eastAsia" w:ascii="宋体" w:hAnsi="宋体" w:eastAsia="宋体"/>
          <w:bCs/>
          <w:sz w:val="28"/>
          <w:szCs w:val="28"/>
          <w:lang w:val="en-US" w:eastAsia="zh-CN"/>
        </w:rPr>
        <w:t>，但委外单位必须征得委托方的同意。</w:t>
      </w:r>
    </w:p>
    <w:p>
      <w:pPr>
        <w:tabs>
          <w:tab w:val="left" w:pos="0"/>
        </w:tabs>
        <w:spacing w:line="500" w:lineRule="exact"/>
        <w:ind w:right="78" w:rightChars="37" w:firstLine="560" w:firstLineChars="200"/>
        <w:rPr>
          <w:rFonts w:hint="eastAsia" w:ascii="宋体" w:hAnsi="宋体" w:eastAsia="宋体" w:cs="宋体"/>
          <w:bCs/>
          <w:sz w:val="28"/>
          <w:szCs w:val="28"/>
        </w:rPr>
      </w:pPr>
      <w:r>
        <w:rPr>
          <w:rFonts w:hint="eastAsia" w:ascii="宋体" w:hAnsi="宋体" w:eastAsia="宋体" w:cs="宋体"/>
          <w:bCs/>
          <w:sz w:val="28"/>
          <w:szCs w:val="28"/>
        </w:rPr>
        <w:t>四、报价文件提交时间及</w:t>
      </w:r>
      <w:r>
        <w:rPr>
          <w:rFonts w:hint="eastAsia" w:ascii="宋体" w:hAnsi="宋体" w:eastAsia="宋体" w:cs="宋体"/>
          <w:bCs/>
          <w:sz w:val="28"/>
          <w:szCs w:val="28"/>
          <w:lang w:eastAsia="zh-CN"/>
        </w:rPr>
        <w:t>询价</w:t>
      </w:r>
      <w:r>
        <w:rPr>
          <w:rFonts w:hint="eastAsia" w:ascii="宋体" w:hAnsi="宋体" w:eastAsia="宋体" w:cs="宋体"/>
          <w:bCs/>
          <w:sz w:val="28"/>
          <w:szCs w:val="28"/>
        </w:rPr>
        <w:t>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1.文件提交截止时间：201</w:t>
      </w:r>
      <w:r>
        <w:rPr>
          <w:rFonts w:hint="eastAsia" w:ascii="宋体" w:hAnsi="宋体" w:eastAsia="宋体" w:cs="宋体"/>
          <w:sz w:val="28"/>
          <w:szCs w:val="28"/>
          <w:lang w:val="en-US" w:eastAsia="zh-CN"/>
        </w:rPr>
        <w:t>9</w:t>
      </w:r>
      <w:r>
        <w:rPr>
          <w:rFonts w:hint="eastAsia" w:ascii="宋体" w:hAnsi="宋体" w:eastAsia="宋体" w:cs="宋体"/>
          <w:sz w:val="28"/>
          <w:szCs w:val="28"/>
        </w:rPr>
        <w:t>年</w:t>
      </w:r>
      <w:r>
        <w:rPr>
          <w:rFonts w:hint="eastAsia" w:ascii="宋体" w:hAnsi="宋体" w:eastAsia="宋体" w:cs="宋体"/>
          <w:sz w:val="28"/>
          <w:szCs w:val="28"/>
          <w:lang w:val="en-US" w:eastAsia="zh-CN"/>
        </w:rPr>
        <w:t>6</w:t>
      </w:r>
      <w:r>
        <w:rPr>
          <w:rFonts w:hint="eastAsia" w:ascii="宋体" w:hAnsi="宋体" w:eastAsia="宋体" w:cs="宋体"/>
          <w:sz w:val="28"/>
          <w:szCs w:val="28"/>
        </w:rPr>
        <w:t>月</w:t>
      </w:r>
      <w:r>
        <w:rPr>
          <w:rFonts w:hint="eastAsia" w:ascii="宋体" w:hAnsi="宋体" w:eastAsia="宋体" w:cs="宋体"/>
          <w:sz w:val="28"/>
          <w:szCs w:val="28"/>
          <w:lang w:val="en-US" w:eastAsia="zh-CN"/>
        </w:rPr>
        <w:t>24</w:t>
      </w:r>
      <w:r>
        <w:rPr>
          <w:rFonts w:hint="eastAsia" w:ascii="宋体" w:hAnsi="宋体" w:eastAsia="宋体" w:cs="宋体"/>
          <w:sz w:val="28"/>
          <w:szCs w:val="28"/>
        </w:rPr>
        <w:t>日</w:t>
      </w:r>
      <w:r>
        <w:rPr>
          <w:rFonts w:hint="eastAsia" w:ascii="宋体" w:hAnsi="宋体" w:eastAsia="宋体" w:cs="宋体"/>
          <w:sz w:val="28"/>
          <w:szCs w:val="28"/>
          <w:lang w:val="en-US" w:eastAsia="zh-CN"/>
        </w:rPr>
        <w:t>17</w:t>
      </w:r>
      <w:r>
        <w:rPr>
          <w:rFonts w:hint="eastAsia" w:ascii="宋体" w:hAnsi="宋体" w:eastAsia="宋体" w:cs="宋体"/>
          <w:sz w:val="28"/>
          <w:szCs w:val="28"/>
        </w:rPr>
        <w:t>:00前提交到合肥</w:t>
      </w:r>
      <w:r>
        <w:rPr>
          <w:rFonts w:hint="eastAsia" w:ascii="宋体" w:hAnsi="宋体" w:eastAsia="宋体" w:cs="宋体"/>
          <w:sz w:val="28"/>
          <w:szCs w:val="28"/>
          <w:lang w:eastAsia="zh-CN"/>
        </w:rPr>
        <w:t>市建设工程监测中心有限责任公司三楼综合办</w:t>
      </w:r>
      <w:r>
        <w:rPr>
          <w:rFonts w:hint="eastAsia" w:ascii="宋体" w:hAnsi="宋体" w:eastAsia="宋体" w:cs="宋体"/>
          <w:sz w:val="28"/>
          <w:szCs w:val="28"/>
        </w:rPr>
        <w:t>，联系人：</w:t>
      </w:r>
      <w:r>
        <w:rPr>
          <w:rFonts w:hint="eastAsia" w:ascii="宋体" w:hAnsi="宋体" w:eastAsia="宋体" w:cs="宋体"/>
          <w:sz w:val="28"/>
          <w:szCs w:val="28"/>
          <w:lang w:eastAsia="zh-CN"/>
        </w:rPr>
        <w:t>陈曦</w:t>
      </w:r>
      <w:r>
        <w:rPr>
          <w:rFonts w:hint="eastAsia" w:ascii="宋体" w:hAnsi="宋体" w:eastAsia="宋体" w:cs="宋体"/>
          <w:sz w:val="28"/>
          <w:szCs w:val="28"/>
        </w:rPr>
        <w:t>;联系电话：0551—</w:t>
      </w:r>
      <w:r>
        <w:rPr>
          <w:rFonts w:hint="eastAsia" w:ascii="宋体" w:hAnsi="宋体" w:eastAsia="宋体" w:cs="宋体"/>
          <w:sz w:val="28"/>
          <w:szCs w:val="28"/>
          <w:lang w:val="en-US" w:eastAsia="zh-CN"/>
        </w:rPr>
        <w:t>63367263</w:t>
      </w:r>
      <w:r>
        <w:rPr>
          <w:rFonts w:hint="eastAsia" w:ascii="宋体" w:hAnsi="宋体" w:eastAsia="宋体" w:cs="宋体"/>
          <w:sz w:val="28"/>
          <w:szCs w:val="28"/>
        </w:rPr>
        <w:t>。</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询价</w:t>
      </w:r>
      <w:r>
        <w:rPr>
          <w:rFonts w:hint="eastAsia" w:ascii="宋体" w:hAnsi="宋体" w:eastAsia="宋体" w:cs="宋体"/>
          <w:sz w:val="28"/>
          <w:szCs w:val="28"/>
        </w:rPr>
        <w:t>原则：本次项目第一考虑因素为价格和服务，若出现价格相同时再根据及时性、结款账期等综合因素确定最终供应商，但不承诺仅限在一家单位采购（依据各商品报价择优采购）。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w:t>
      </w:r>
      <w:r>
        <w:rPr>
          <w:rFonts w:hint="eastAsia" w:ascii="宋体" w:hAnsi="宋体" w:eastAsia="宋体" w:cs="宋体"/>
          <w:sz w:val="28"/>
          <w:szCs w:val="28"/>
          <w:lang w:eastAsia="zh-CN"/>
        </w:rPr>
        <w:t>询价</w:t>
      </w:r>
      <w:r>
        <w:rPr>
          <w:rFonts w:hint="eastAsia" w:ascii="宋体" w:hAnsi="宋体" w:eastAsia="宋体" w:cs="宋体"/>
          <w:sz w:val="28"/>
          <w:szCs w:val="28"/>
        </w:rPr>
        <w:t>结果确定后，需方与</w:t>
      </w:r>
      <w:r>
        <w:rPr>
          <w:rFonts w:hint="eastAsia" w:ascii="宋体" w:hAnsi="宋体" w:eastAsia="宋体" w:cs="宋体"/>
          <w:sz w:val="28"/>
          <w:szCs w:val="28"/>
          <w:lang w:eastAsia="zh-CN"/>
        </w:rPr>
        <w:t>中标</w:t>
      </w:r>
      <w:r>
        <w:rPr>
          <w:rFonts w:hint="eastAsia" w:ascii="宋体" w:hAnsi="宋体" w:eastAsia="宋体" w:cs="宋体"/>
          <w:sz w:val="28"/>
          <w:szCs w:val="28"/>
        </w:rPr>
        <w:t>单位签订购销合</w:t>
      </w:r>
      <w:r>
        <w:rPr>
          <w:rFonts w:hint="eastAsia" w:ascii="宋体" w:hAnsi="宋体" w:eastAsia="宋体" w:cs="宋体"/>
          <w:sz w:val="28"/>
          <w:szCs w:val="28"/>
          <w:lang w:eastAsia="zh-CN"/>
        </w:rPr>
        <w:t>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bookmarkEnd w:id="0"/>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p>
    <w:p>
      <w:pPr>
        <w:tabs>
          <w:tab w:val="left" w:pos="0"/>
        </w:tabs>
        <w:spacing w:line="440" w:lineRule="exact"/>
        <w:ind w:right="78" w:rightChars="37"/>
        <w:jc w:val="both"/>
        <w:rPr>
          <w:rFonts w:hint="eastAsia" w:ascii="宋体" w:hAnsi="宋体" w:eastAsia="宋体" w:cs="宋体"/>
          <w:sz w:val="36"/>
          <w:szCs w:val="36"/>
          <w:lang w:eastAsia="zh-CN"/>
        </w:rPr>
      </w:pPr>
      <w:r>
        <w:rPr>
          <w:rFonts w:hint="eastAsia" w:ascii="宋体" w:hAnsi="宋体" w:eastAsia="宋体" w:cs="宋体"/>
          <w:sz w:val="36"/>
          <w:szCs w:val="36"/>
          <w:lang w:eastAsia="zh-CN"/>
        </w:rPr>
        <w:t>附件</w:t>
      </w:r>
    </w:p>
    <w:p>
      <w:pPr>
        <w:tabs>
          <w:tab w:val="left" w:pos="0"/>
        </w:tabs>
        <w:spacing w:line="440" w:lineRule="exact"/>
        <w:ind w:right="78" w:rightChars="37" w:firstLine="2"/>
        <w:jc w:val="center"/>
        <w:rPr>
          <w:rFonts w:hint="eastAsia" w:ascii="宋体" w:hAnsi="宋体" w:eastAsia="宋体" w:cs="宋体"/>
          <w:sz w:val="36"/>
          <w:szCs w:val="36"/>
          <w:lang w:eastAsia="zh-CN"/>
        </w:rPr>
      </w:pPr>
      <w:r>
        <w:rPr>
          <w:rFonts w:hint="eastAsia" w:ascii="宋体" w:hAnsi="宋体" w:eastAsia="宋体" w:cs="宋体"/>
          <w:sz w:val="36"/>
          <w:szCs w:val="36"/>
        </w:rPr>
        <w:t xml:space="preserve">报 价 </w:t>
      </w:r>
      <w:r>
        <w:rPr>
          <w:rFonts w:hint="eastAsia" w:ascii="宋体" w:hAnsi="宋体" w:eastAsia="宋体" w:cs="宋体"/>
          <w:sz w:val="36"/>
          <w:szCs w:val="36"/>
          <w:lang w:eastAsia="zh-CN"/>
        </w:rPr>
        <w:t>书</w:t>
      </w:r>
      <w:r>
        <w:rPr>
          <w:rFonts w:hint="eastAsia" w:ascii="宋体" w:hAnsi="宋体" w:eastAsia="宋体" w:cs="宋体"/>
          <w:sz w:val="36"/>
          <w:szCs w:val="36"/>
          <w:lang w:val="en-US" w:eastAsia="zh-CN"/>
        </w:rPr>
        <w:t xml:space="preserve"> </w:t>
      </w:r>
      <w:r>
        <w:rPr>
          <w:rFonts w:hint="eastAsia" w:ascii="宋体" w:hAnsi="宋体" w:eastAsia="宋体" w:cs="宋体"/>
          <w:sz w:val="36"/>
          <w:szCs w:val="36"/>
          <w:lang w:eastAsia="zh-CN"/>
        </w:rPr>
        <w:t>格</w:t>
      </w:r>
      <w:r>
        <w:rPr>
          <w:rFonts w:hint="eastAsia" w:ascii="宋体" w:hAnsi="宋体" w:eastAsia="宋体" w:cs="宋体"/>
          <w:sz w:val="36"/>
          <w:szCs w:val="36"/>
          <w:lang w:val="en-US" w:eastAsia="zh-CN"/>
        </w:rPr>
        <w:t xml:space="preserve"> </w:t>
      </w:r>
      <w:r>
        <w:rPr>
          <w:rFonts w:hint="eastAsia" w:ascii="宋体" w:hAnsi="宋体" w:eastAsia="宋体" w:cs="宋体"/>
          <w:sz w:val="36"/>
          <w:szCs w:val="36"/>
          <w:lang w:eastAsia="zh-CN"/>
        </w:rPr>
        <w:t>式</w:t>
      </w:r>
    </w:p>
    <w:tbl>
      <w:tblPr>
        <w:tblStyle w:val="6"/>
        <w:tblW w:w="9270" w:type="dxa"/>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110"/>
        <w:gridCol w:w="2250"/>
        <w:gridCol w:w="1455"/>
        <w:gridCol w:w="1455"/>
        <w:gridCol w:w="720"/>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8" w:hRule="atLeast"/>
        </w:trPr>
        <w:tc>
          <w:tcPr>
            <w:tcW w:w="750"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序号</w:t>
            </w:r>
          </w:p>
        </w:tc>
        <w:tc>
          <w:tcPr>
            <w:tcW w:w="1110"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编号</w:t>
            </w:r>
          </w:p>
        </w:tc>
        <w:tc>
          <w:tcPr>
            <w:tcW w:w="2250" w:type="dxa"/>
            <w:noWrap w:val="0"/>
            <w:vAlign w:val="top"/>
          </w:tcPr>
          <w:p>
            <w:pPr>
              <w:pStyle w:val="4"/>
              <w:spacing w:line="320" w:lineRule="atLeast"/>
              <w:jc w:val="center"/>
              <w:rPr>
                <w:rFonts w:hint="eastAsia" w:ascii="宋体" w:hAnsi="宋体" w:eastAsia="宋体" w:cs="宋体"/>
                <w:sz w:val="24"/>
                <w:szCs w:val="24"/>
                <w:lang w:eastAsia="zh-CN"/>
              </w:rPr>
            </w:pPr>
            <w:r>
              <w:rPr>
                <w:rFonts w:hint="eastAsia" w:eastAsia="宋体" w:cs="宋体"/>
                <w:color w:val="333333"/>
                <w:sz w:val="24"/>
                <w:szCs w:val="24"/>
                <w:lang w:eastAsia="zh-CN"/>
              </w:rPr>
              <w:t>设备名称</w:t>
            </w:r>
          </w:p>
        </w:tc>
        <w:tc>
          <w:tcPr>
            <w:tcW w:w="1455"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规格型号</w:t>
            </w:r>
          </w:p>
        </w:tc>
        <w:tc>
          <w:tcPr>
            <w:tcW w:w="1455"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出厂编号</w:t>
            </w:r>
          </w:p>
        </w:tc>
        <w:tc>
          <w:tcPr>
            <w:tcW w:w="720"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数量</w:t>
            </w:r>
          </w:p>
        </w:tc>
        <w:tc>
          <w:tcPr>
            <w:tcW w:w="1530" w:type="dxa"/>
            <w:noWrap w:val="0"/>
            <w:vAlign w:val="top"/>
          </w:tcPr>
          <w:p>
            <w:pPr>
              <w:pStyle w:val="4"/>
              <w:spacing w:line="320" w:lineRule="atLeast"/>
              <w:jc w:val="center"/>
              <w:rPr>
                <w:rFonts w:hint="eastAsia" w:ascii="宋体" w:hAnsi="宋体" w:eastAsia="宋体" w:cs="宋体"/>
                <w:color w:val="333333"/>
                <w:sz w:val="24"/>
                <w:szCs w:val="24"/>
                <w:lang w:eastAsia="zh-CN"/>
              </w:rPr>
            </w:pPr>
            <w:r>
              <w:rPr>
                <w:rFonts w:hint="eastAsia" w:eastAsia="宋体" w:cs="宋体"/>
                <w:color w:val="333333"/>
                <w:sz w:val="24"/>
                <w:szCs w:val="24"/>
                <w:lang w:eastAsia="zh-CN"/>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11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SB0085</w:t>
            </w:r>
          </w:p>
        </w:tc>
        <w:tc>
          <w:tcPr>
            <w:tcW w:w="225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斯托默粘度计</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QNZ</w:t>
            </w:r>
          </w:p>
        </w:tc>
        <w:tc>
          <w:tcPr>
            <w:tcW w:w="145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9912</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w:t>
            </w:r>
          </w:p>
        </w:tc>
        <w:tc>
          <w:tcPr>
            <w:tcW w:w="111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SB0096</w:t>
            </w:r>
          </w:p>
        </w:tc>
        <w:tc>
          <w:tcPr>
            <w:tcW w:w="225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立式砂浆收缩膨胀仪</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SP-175</w:t>
            </w:r>
          </w:p>
        </w:tc>
        <w:tc>
          <w:tcPr>
            <w:tcW w:w="145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15</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w:t>
            </w:r>
          </w:p>
        </w:tc>
        <w:tc>
          <w:tcPr>
            <w:tcW w:w="111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SB0109</w:t>
            </w:r>
          </w:p>
        </w:tc>
        <w:tc>
          <w:tcPr>
            <w:tcW w:w="225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碟式引申仪</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145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w:t>
            </w:r>
          </w:p>
        </w:tc>
        <w:tc>
          <w:tcPr>
            <w:tcW w:w="111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SB0135</w:t>
            </w:r>
          </w:p>
        </w:tc>
        <w:tc>
          <w:tcPr>
            <w:tcW w:w="225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邵氏硬度计</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LX-A</w:t>
            </w:r>
          </w:p>
        </w:tc>
        <w:tc>
          <w:tcPr>
            <w:tcW w:w="145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7219</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5</w:t>
            </w:r>
          </w:p>
        </w:tc>
        <w:tc>
          <w:tcPr>
            <w:tcW w:w="111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SB0293</w:t>
            </w:r>
          </w:p>
        </w:tc>
        <w:tc>
          <w:tcPr>
            <w:tcW w:w="225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漂浮温度计</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145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6</w:t>
            </w:r>
          </w:p>
        </w:tc>
        <w:tc>
          <w:tcPr>
            <w:tcW w:w="111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SB0298</w:t>
            </w:r>
          </w:p>
        </w:tc>
        <w:tc>
          <w:tcPr>
            <w:tcW w:w="225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水平尺</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0-600mm</w:t>
            </w:r>
          </w:p>
        </w:tc>
        <w:tc>
          <w:tcPr>
            <w:tcW w:w="145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7</w:t>
            </w:r>
          </w:p>
        </w:tc>
        <w:tc>
          <w:tcPr>
            <w:tcW w:w="111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SB0304</w:t>
            </w:r>
          </w:p>
        </w:tc>
        <w:tc>
          <w:tcPr>
            <w:tcW w:w="2250"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漆膜划格器</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QFH-A</w:t>
            </w:r>
          </w:p>
        </w:tc>
        <w:tc>
          <w:tcPr>
            <w:tcW w:w="1455" w:type="dxa"/>
            <w:noWrap w:val="0"/>
            <w:vAlign w:val="top"/>
          </w:tcPr>
          <w:p>
            <w:pPr>
              <w:jc w:val="center"/>
              <w:rPr>
                <w:rFonts w:hint="eastAsia" w:ascii="宋体" w:hAnsi="宋体" w:eastAsia="宋体" w:cs="宋体"/>
                <w:color w:val="333333"/>
                <w:sz w:val="24"/>
                <w:szCs w:val="24"/>
              </w:rPr>
            </w:pPr>
            <w:r>
              <w:rPr>
                <w:rFonts w:hint="default" w:ascii="sinmsun" w:hAnsi="sinmsun" w:eastAsia="宋体" w:cs="sinmsun"/>
                <w:b w:val="0"/>
                <w:bCs w:val="0"/>
                <w:i w:val="0"/>
                <w:caps w:val="0"/>
                <w:color w:val="2B2B2B"/>
                <w:spacing w:val="0"/>
                <w:sz w:val="24"/>
                <w:szCs w:val="24"/>
                <w:shd w:val="clear" w:color="auto" w:fill="FFFFFF"/>
                <w:vertAlign w:val="baseline"/>
                <w:lang w:val="en-US" w:eastAsia="zh-CN"/>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8</w:t>
            </w:r>
          </w:p>
        </w:tc>
        <w:tc>
          <w:tcPr>
            <w:tcW w:w="111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SB0314</w:t>
            </w:r>
          </w:p>
        </w:tc>
        <w:tc>
          <w:tcPr>
            <w:tcW w:w="225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反射率测定仪</w:t>
            </w:r>
          </w:p>
        </w:tc>
        <w:tc>
          <w:tcPr>
            <w:tcW w:w="1455" w:type="dxa"/>
            <w:noWrap w:val="0"/>
            <w:vAlign w:val="top"/>
          </w:tcPr>
          <w:p>
            <w:pPr>
              <w:jc w:val="center"/>
              <w:rPr>
                <w:rFonts w:hint="eastAsia" w:ascii="宋体" w:hAnsi="宋体" w:eastAsia="宋体" w:cs="宋体"/>
                <w:color w:val="333333"/>
                <w:sz w:val="24"/>
                <w:szCs w:val="24"/>
                <w:lang w:eastAsia="zh-CN"/>
              </w:rPr>
            </w:pPr>
            <w:r>
              <w:rPr>
                <w:rFonts w:hint="eastAsia" w:ascii="宋体" w:hAnsi="宋体" w:eastAsia="宋体" w:cs="宋体"/>
                <w:b w:val="0"/>
                <w:bCs w:val="0"/>
                <w:i w:val="0"/>
                <w:color w:val="000000"/>
                <w:kern w:val="0"/>
                <w:sz w:val="24"/>
                <w:szCs w:val="24"/>
                <w:u w:val="none"/>
                <w:lang w:val="en-US" w:eastAsia="zh-CN" w:bidi="ar"/>
              </w:rPr>
              <w:t>C84-III</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9</w:t>
            </w:r>
          </w:p>
        </w:tc>
        <w:tc>
          <w:tcPr>
            <w:tcW w:w="111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SB0421</w:t>
            </w:r>
          </w:p>
        </w:tc>
        <w:tc>
          <w:tcPr>
            <w:tcW w:w="225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钢筋残余变形测试仪</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b w:val="0"/>
                <w:bCs w:val="0"/>
                <w:i w:val="0"/>
                <w:color w:val="000000"/>
                <w:kern w:val="0"/>
                <w:sz w:val="24"/>
                <w:szCs w:val="24"/>
                <w:u w:val="none"/>
                <w:lang w:val="en-US" w:eastAsia="zh-CN" w:bidi="ar"/>
              </w:rPr>
              <w:t>SYD-2653</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1706049/050</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10</w:t>
            </w:r>
          </w:p>
        </w:tc>
        <w:tc>
          <w:tcPr>
            <w:tcW w:w="111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SB0491</w:t>
            </w:r>
          </w:p>
        </w:tc>
        <w:tc>
          <w:tcPr>
            <w:tcW w:w="225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塑料管材划线器</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b w:val="0"/>
                <w:bCs w:val="0"/>
                <w:i w:val="0"/>
                <w:color w:val="000000"/>
                <w:kern w:val="0"/>
                <w:sz w:val="24"/>
                <w:szCs w:val="24"/>
                <w:u w:val="none"/>
                <w:lang w:val="en-US" w:eastAsia="zh-CN" w:bidi="ar"/>
              </w:rPr>
              <w:t>JL-12</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JL-HX-081130</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11</w:t>
            </w:r>
          </w:p>
        </w:tc>
        <w:tc>
          <w:tcPr>
            <w:tcW w:w="111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SB0493</w:t>
            </w:r>
          </w:p>
        </w:tc>
        <w:tc>
          <w:tcPr>
            <w:tcW w:w="225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硬质套管、金属电线保护套管量规</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b w:val="0"/>
                <w:bCs w:val="0"/>
                <w:i w:val="0"/>
                <w:color w:val="000000"/>
                <w:kern w:val="0"/>
                <w:sz w:val="24"/>
                <w:szCs w:val="24"/>
                <w:u w:val="none"/>
                <w:lang w:val="en-US" w:eastAsia="zh-CN" w:bidi="ar"/>
              </w:rPr>
              <w:t>/</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12</w:t>
            </w:r>
          </w:p>
        </w:tc>
        <w:tc>
          <w:tcPr>
            <w:tcW w:w="111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SB0380</w:t>
            </w:r>
          </w:p>
        </w:tc>
        <w:tc>
          <w:tcPr>
            <w:tcW w:w="225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一体式钢筋扫描仪</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b w:val="0"/>
                <w:bCs w:val="0"/>
                <w:i w:val="0"/>
                <w:color w:val="000000"/>
                <w:kern w:val="0"/>
                <w:sz w:val="24"/>
                <w:szCs w:val="24"/>
                <w:u w:val="none"/>
                <w:lang w:val="en-US" w:eastAsia="zh-CN" w:bidi="ar"/>
              </w:rPr>
              <w:t>HC-GY61</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1161310310</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13</w:t>
            </w:r>
          </w:p>
        </w:tc>
        <w:tc>
          <w:tcPr>
            <w:tcW w:w="111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SB0367</w:t>
            </w:r>
          </w:p>
        </w:tc>
        <w:tc>
          <w:tcPr>
            <w:tcW w:w="225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憎水性测定仪</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b w:val="0"/>
                <w:bCs w:val="0"/>
                <w:i w:val="0"/>
                <w:color w:val="000000"/>
                <w:kern w:val="0"/>
                <w:sz w:val="24"/>
                <w:szCs w:val="24"/>
                <w:u w:val="none"/>
                <w:lang w:val="en-US" w:eastAsia="zh-CN" w:bidi="ar"/>
              </w:rPr>
              <w:t>ZSX-5</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201369</w:t>
            </w:r>
          </w:p>
        </w:tc>
        <w:tc>
          <w:tcPr>
            <w:tcW w:w="72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14</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b w:val="0"/>
                <w:bCs/>
                <w:i w:val="0"/>
                <w:color w:val="000000"/>
                <w:kern w:val="0"/>
                <w:sz w:val="24"/>
                <w:szCs w:val="24"/>
                <w:u w:val="none"/>
                <w:lang w:val="en-US" w:eastAsia="zh-CN" w:bidi="ar"/>
              </w:rPr>
              <w:t>SB0124</w:t>
            </w:r>
          </w:p>
        </w:tc>
        <w:tc>
          <w:tcPr>
            <w:tcW w:w="225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空盒气压表</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i w:val="0"/>
                <w:color w:val="000000"/>
                <w:kern w:val="0"/>
                <w:sz w:val="24"/>
                <w:szCs w:val="24"/>
                <w:u w:val="none"/>
                <w:lang w:val="en-US" w:eastAsia="zh-CN" w:bidi="ar"/>
              </w:rPr>
              <w:t>DYM3</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12041226</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15</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b w:val="0"/>
                <w:bCs/>
                <w:i w:val="0"/>
                <w:color w:val="000000"/>
                <w:kern w:val="0"/>
                <w:sz w:val="24"/>
                <w:szCs w:val="24"/>
                <w:u w:val="none"/>
                <w:lang w:val="en-US" w:eastAsia="zh-CN" w:bidi="ar"/>
              </w:rPr>
              <w:t>SB0337-1</w:t>
            </w:r>
          </w:p>
        </w:tc>
        <w:tc>
          <w:tcPr>
            <w:tcW w:w="225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便携大气(恒流)采样器</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i w:val="0"/>
                <w:color w:val="000000"/>
                <w:kern w:val="0"/>
                <w:sz w:val="24"/>
                <w:szCs w:val="24"/>
                <w:u w:val="none"/>
                <w:lang w:val="en-US" w:eastAsia="zh-CN" w:bidi="ar"/>
              </w:rPr>
              <w:t>ZC-QL</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111181</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16</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b w:val="0"/>
                <w:bCs/>
                <w:i w:val="0"/>
                <w:color w:val="000000"/>
                <w:kern w:val="0"/>
                <w:sz w:val="24"/>
                <w:szCs w:val="24"/>
                <w:u w:val="none"/>
                <w:lang w:val="en-US" w:eastAsia="zh-CN" w:bidi="ar"/>
              </w:rPr>
              <w:t>SB0337-2</w:t>
            </w:r>
          </w:p>
        </w:tc>
        <w:tc>
          <w:tcPr>
            <w:tcW w:w="225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便携大气(恒流)采样器</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i w:val="0"/>
                <w:color w:val="000000"/>
                <w:kern w:val="0"/>
                <w:sz w:val="24"/>
                <w:szCs w:val="24"/>
                <w:u w:val="none"/>
                <w:lang w:val="en-US" w:eastAsia="zh-CN" w:bidi="ar"/>
              </w:rPr>
              <w:t>ZC-QL</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120101</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17</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SB0374</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便携式数字温度计</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JM624</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18</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SB0294</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碳化深度测定仪</w:t>
            </w:r>
          </w:p>
        </w:tc>
        <w:tc>
          <w:tcPr>
            <w:tcW w:w="1455" w:type="dxa"/>
            <w:noWrap w:val="0"/>
            <w:vAlign w:val="top"/>
          </w:tcPr>
          <w:p>
            <w:pPr>
              <w:jc w:val="center"/>
              <w:rPr>
                <w:rFonts w:hint="eastAsia" w:ascii="宋体" w:hAnsi="宋体" w:eastAsia="宋体" w:cs="宋体"/>
                <w:color w:val="333333"/>
                <w:sz w:val="24"/>
                <w:szCs w:val="24"/>
                <w:lang w:eastAsia="zh-CN"/>
              </w:rPr>
            </w:pPr>
            <w:r>
              <w:rPr>
                <w:rFonts w:hint="eastAsia" w:ascii="宋体" w:hAnsi="宋体" w:eastAsia="宋体" w:cs="宋体"/>
                <w:b w:val="0"/>
                <w:bCs w:val="0"/>
                <w:i w:val="0"/>
                <w:color w:val="000000"/>
                <w:kern w:val="0"/>
                <w:sz w:val="24"/>
                <w:szCs w:val="24"/>
                <w:u w:val="none"/>
                <w:lang w:val="en-US" w:eastAsia="zh-CN" w:bidi="ar"/>
              </w:rPr>
              <w:t>/</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2</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19</w:t>
            </w:r>
          </w:p>
        </w:tc>
        <w:tc>
          <w:tcPr>
            <w:tcW w:w="111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SB0344</w:t>
            </w:r>
          </w:p>
        </w:tc>
        <w:tc>
          <w:tcPr>
            <w:tcW w:w="225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钢筋锈蚀仪</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i w:val="0"/>
                <w:color w:val="000000"/>
                <w:kern w:val="0"/>
                <w:sz w:val="24"/>
                <w:szCs w:val="24"/>
                <w:u w:val="none"/>
                <w:lang w:val="en-US" w:eastAsia="zh-CN" w:bidi="ar"/>
              </w:rPr>
              <w:t>KON-XSY</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362</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20</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SB0260</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数字激光测距仪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9801</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080401005</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21</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SB0433</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混凝土钢筋检测仪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HC-GY20</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1111706165</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22</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SB0383</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原位轴压仪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SL-80</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007</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23</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SB0247</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承载比CBR试验仪</w:t>
            </w:r>
          </w:p>
        </w:tc>
        <w:tc>
          <w:tcPr>
            <w:tcW w:w="1455" w:type="dxa"/>
            <w:noWrap w:val="0"/>
            <w:vAlign w:val="top"/>
          </w:tcPr>
          <w:p>
            <w:pPr>
              <w:jc w:val="center"/>
              <w:rPr>
                <w:rFonts w:hint="eastAsia" w:ascii="宋体" w:hAnsi="宋体" w:eastAsia="宋体" w:cs="宋体"/>
                <w:color w:val="333333"/>
                <w:sz w:val="24"/>
                <w:szCs w:val="24"/>
                <w:lang w:eastAsia="zh-CN"/>
              </w:rPr>
            </w:pPr>
            <w:r>
              <w:rPr>
                <w:rFonts w:hint="default" w:ascii="宋体" w:hAnsi="宋体" w:eastAsia="宋体" w:cs="宋体"/>
                <w:i w:val="0"/>
                <w:color w:val="000000"/>
                <w:kern w:val="0"/>
                <w:sz w:val="24"/>
                <w:szCs w:val="24"/>
                <w:u w:val="none"/>
                <w:lang w:val="en-US" w:eastAsia="zh-CN" w:bidi="ar"/>
              </w:rPr>
              <w:t>1</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08111</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24</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SB0266</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测力计</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ES-30kN</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655</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3</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25</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SB0404</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针入度自动试验器</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SYD2801</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26</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SB0442</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混凝土钢筋检测仪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HC-GY20</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27</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SB0456</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轮碾成型机</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MTSH-7</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28</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SB0457</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车辙试验机</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MTSH-28</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29</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SB0459</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真空理论最大相对密度仪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MTSH-17</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30</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SB0461</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克利夫兰开口杯式闪点仪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SLD-3536</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31</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SB0462</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沥青蜡含量测定仪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MTSL-25</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32</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SB0464</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布洛克菲尔德黏度计</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MTSL-35</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33</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SB0465</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沥青动力黏度测定仪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SYD-0620</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34</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SB0466</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细集料亚甲蓝试验装置</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MTSJ-9</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35</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SB0467</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黏韧性试验机</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MTSL-36</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36</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SB0468</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集料加速磨光试验机</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MTSJ-7</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37</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SB0469</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电动砂当量试验仪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MTSJ-1</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38</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SB0470</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细集料流动时间测定仪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MTSJ-3</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39</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SB0471</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摆式摩擦系数测定仪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BM-Ⅲ</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40</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SB0472</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路面渗水仪</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MTSH-38</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41</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SB0474</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蒸馏水发生器</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42</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SB0476</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电子游标卡尺</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2</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43</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SB0479</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钢直尺</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500mm</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44</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SB0483</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碳化深度尺</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w:t>
            </w:r>
          </w:p>
        </w:tc>
        <w:tc>
          <w:tcPr>
            <w:tcW w:w="1455"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b w:val="0"/>
                <w:bCs w:val="0"/>
                <w:i w:val="0"/>
                <w:color w:val="000000"/>
                <w:kern w:val="0"/>
                <w:sz w:val="24"/>
                <w:szCs w:val="24"/>
                <w:u w:val="none"/>
                <w:lang w:val="en-US" w:eastAsia="zh-CN" w:bidi="ar"/>
              </w:rPr>
              <w:t>/</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5" w:hRule="atLeast"/>
        </w:trPr>
        <w:tc>
          <w:tcPr>
            <w:tcW w:w="750" w:type="dxa"/>
            <w:noWrap w:val="0"/>
            <w:vAlign w:val="top"/>
          </w:tcPr>
          <w:p>
            <w:pPr>
              <w:jc w:val="center"/>
              <w:rPr>
                <w:rFonts w:hint="eastAsia" w:ascii="宋体" w:hAnsi="宋体" w:eastAsia="宋体" w:cs="宋体"/>
                <w:color w:val="333333"/>
                <w:sz w:val="24"/>
                <w:szCs w:val="24"/>
              </w:rPr>
            </w:pPr>
            <w:r>
              <w:rPr>
                <w:rFonts w:hint="eastAsia" w:ascii="sinmsun" w:hAnsi="sinmsun" w:eastAsia="宋体" w:cs="sinmsun"/>
                <w:b w:val="0"/>
                <w:bCs w:val="0"/>
                <w:i w:val="0"/>
                <w:caps w:val="0"/>
                <w:color w:val="2B2B2B"/>
                <w:spacing w:val="0"/>
                <w:sz w:val="24"/>
                <w:szCs w:val="24"/>
                <w:shd w:val="clear" w:color="auto" w:fill="FFFFFF"/>
                <w:vertAlign w:val="baseline"/>
                <w:lang w:val="en-US" w:eastAsia="zh-CN"/>
              </w:rPr>
              <w:t>45</w:t>
            </w:r>
          </w:p>
        </w:tc>
        <w:tc>
          <w:tcPr>
            <w:tcW w:w="111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SB0486</w:t>
            </w:r>
          </w:p>
        </w:tc>
        <w:tc>
          <w:tcPr>
            <w:tcW w:w="2250"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钢砧</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lang w:eastAsia="zh-CN"/>
              </w:rPr>
            </w:pPr>
            <w:r>
              <w:rPr>
                <w:rFonts w:hint="eastAsia" w:ascii="宋体" w:hAnsi="宋体" w:eastAsia="宋体" w:cs="宋体"/>
                <w:i w:val="0"/>
                <w:color w:val="000000"/>
                <w:kern w:val="0"/>
                <w:sz w:val="24"/>
                <w:szCs w:val="24"/>
                <w:u w:val="none"/>
                <w:lang w:val="en-US" w:eastAsia="zh-CN" w:bidi="ar"/>
              </w:rPr>
              <w:t>GZ2</w:t>
            </w:r>
          </w:p>
        </w:tc>
        <w:tc>
          <w:tcPr>
            <w:tcW w:w="1455" w:type="dxa"/>
            <w:noWrap w:val="0"/>
            <w:vAlign w:val="center"/>
          </w:tcPr>
          <w:p>
            <w:pPr>
              <w:keepNext w:val="0"/>
              <w:keepLines w:val="0"/>
              <w:widowControl/>
              <w:suppressLineNumbers w:val="0"/>
              <w:jc w:val="center"/>
              <w:textAlignment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0525</w:t>
            </w:r>
          </w:p>
        </w:tc>
        <w:tc>
          <w:tcPr>
            <w:tcW w:w="720" w:type="dxa"/>
            <w:noWrap w:val="0"/>
            <w:vAlign w:val="top"/>
          </w:tcPr>
          <w:p>
            <w:pPr>
              <w:jc w:val="center"/>
              <w:rPr>
                <w:rFonts w:hint="eastAsia" w:ascii="宋体" w:hAnsi="宋体" w:eastAsia="宋体" w:cs="宋体"/>
                <w:color w:val="333333"/>
                <w:sz w:val="24"/>
                <w:szCs w:val="24"/>
              </w:rPr>
            </w:pPr>
            <w:r>
              <w:rPr>
                <w:rFonts w:hint="eastAsia" w:ascii="宋体" w:hAnsi="宋体" w:eastAsia="宋体" w:cs="宋体"/>
                <w:i w:val="0"/>
                <w:color w:val="000000"/>
                <w:kern w:val="0"/>
                <w:sz w:val="24"/>
                <w:szCs w:val="24"/>
                <w:u w:val="none"/>
                <w:lang w:val="en-US" w:eastAsia="zh-CN" w:bidi="ar"/>
              </w:rPr>
              <w:t>1</w:t>
            </w:r>
          </w:p>
        </w:tc>
        <w:tc>
          <w:tcPr>
            <w:tcW w:w="1530" w:type="dxa"/>
            <w:noWrap w:val="0"/>
            <w:vAlign w:val="top"/>
          </w:tcPr>
          <w:p>
            <w:pPr>
              <w:pStyle w:val="4"/>
              <w:spacing w:line="320" w:lineRule="atLeast"/>
              <w:jc w:val="center"/>
              <w:rPr>
                <w:rFonts w:hint="eastAsia" w:ascii="宋体" w:hAnsi="宋体" w:eastAsia="宋体" w:cs="宋体"/>
                <w:color w:val="333333"/>
                <w:sz w:val="30"/>
                <w:szCs w:val="30"/>
              </w:rPr>
            </w:pPr>
          </w:p>
        </w:tc>
      </w:tr>
    </w:tbl>
    <w:p>
      <w:pPr>
        <w:tabs>
          <w:tab w:val="left" w:pos="0"/>
        </w:tabs>
        <w:spacing w:line="440" w:lineRule="exact"/>
        <w:ind w:right="78" w:rightChars="37"/>
        <w:jc w:val="both"/>
        <w:rPr>
          <w:rFonts w:hint="eastAsia" w:ascii="宋体" w:hAnsi="宋体" w:eastAsia="宋体" w:cs="宋体"/>
          <w:sz w:val="36"/>
          <w:szCs w:val="36"/>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0"/>
        </w:rPr>
      </w:pPr>
      <w:r>
        <w:rPr>
          <w:rFonts w:hint="eastAsia" w:ascii="宋体" w:hAnsi="宋体" w:eastAsia="宋体" w:cs="宋体"/>
          <w:kern w:val="0"/>
          <w:sz w:val="28"/>
          <w:szCs w:val="20"/>
        </w:rPr>
        <w:t>注：</w:t>
      </w:r>
      <w:r>
        <w:rPr>
          <w:rFonts w:hint="eastAsia" w:ascii="宋体" w:hAnsi="宋体" w:eastAsia="宋体" w:cs="宋体"/>
          <w:kern w:val="0"/>
          <w:sz w:val="28"/>
          <w:szCs w:val="20"/>
          <w:lang w:val="zh-CN"/>
        </w:rPr>
        <w:t>报价含运输费、施工、安装、税费及所产生的劳务费等全部费用。</w:t>
      </w:r>
    </w:p>
    <w:p>
      <w:pPr>
        <w:spacing w:line="540" w:lineRule="exact"/>
        <w:ind w:left="420"/>
        <w:rPr>
          <w:rFonts w:hint="eastAsia" w:ascii="宋体" w:hAnsi="宋体" w:eastAsia="宋体" w:cs="宋体"/>
          <w:color w:val="000000"/>
          <w:sz w:val="28"/>
          <w:szCs w:val="20"/>
        </w:rPr>
      </w:pPr>
      <w:r>
        <w:rPr>
          <w:rFonts w:hint="eastAsia" w:ascii="宋体" w:hAnsi="宋体" w:eastAsia="宋体" w:cs="宋体"/>
          <w:color w:val="000000"/>
          <w:sz w:val="28"/>
          <w:szCs w:val="20"/>
        </w:rPr>
        <w:t>投标单位或个人（盖章 签名）：</w:t>
      </w:r>
      <w:r>
        <w:rPr>
          <w:rFonts w:hint="eastAsia" w:ascii="宋体" w:hAnsi="宋体" w:eastAsia="宋体" w:cs="宋体"/>
          <w:color w:val="000000"/>
          <w:sz w:val="28"/>
          <w:szCs w:val="20"/>
          <w:u w:val="single"/>
        </w:rPr>
        <w:t xml:space="preserve">                     </w:t>
      </w:r>
    </w:p>
    <w:p>
      <w:pPr>
        <w:spacing w:line="540" w:lineRule="exact"/>
        <w:ind w:firstLine="435"/>
        <w:rPr>
          <w:rFonts w:hint="eastAsia" w:ascii="宋体" w:hAnsi="宋体" w:eastAsia="宋体" w:cs="宋体"/>
          <w:color w:val="000000"/>
          <w:sz w:val="28"/>
          <w:szCs w:val="20"/>
        </w:rPr>
      </w:pPr>
      <w:r>
        <w:rPr>
          <w:rFonts w:hint="eastAsia" w:ascii="宋体" w:hAnsi="宋体" w:eastAsia="宋体" w:cs="宋体"/>
          <w:color w:val="000000"/>
          <w:sz w:val="28"/>
          <w:szCs w:val="20"/>
        </w:rPr>
        <w:t>日        期：</w:t>
      </w:r>
      <w:r>
        <w:rPr>
          <w:rFonts w:hint="eastAsia" w:ascii="宋体" w:hAnsi="宋体" w:eastAsia="宋体" w:cs="宋体"/>
          <w:color w:val="000000"/>
          <w:sz w:val="28"/>
          <w:szCs w:val="20"/>
          <w:u w:val="single"/>
        </w:rPr>
        <w:t xml:space="preserve">                        </w:t>
      </w:r>
    </w:p>
    <w:p>
      <w:pPr>
        <w:spacing w:line="540" w:lineRule="exact"/>
        <w:rPr>
          <w:rFonts w:hint="eastAsia" w:ascii="宋体" w:hAnsi="宋体" w:eastAsia="宋体" w:cs="宋体"/>
        </w:rPr>
      </w:pPr>
      <w:r>
        <w:rPr>
          <w:rFonts w:hint="eastAsia" w:ascii="宋体" w:hAnsi="宋体" w:eastAsia="宋体" w:cs="宋体"/>
          <w:color w:val="000000"/>
          <w:sz w:val="28"/>
          <w:szCs w:val="20"/>
        </w:rPr>
        <w:t>备注：请投标单位按以上格式认真填写，不得随意更改。</w:t>
      </w:r>
    </w:p>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Arial Black">
    <w:panose1 w:val="020B0A04020102020204"/>
    <w:charset w:val="00"/>
    <w:family w:val="swiss"/>
    <w:pitch w:val="default"/>
    <w:sig w:usb0="00000287" w:usb1="00000000" w:usb2="00000000" w:usb3="00000000" w:csb0="2000009F" w:csb1="DFD70000"/>
  </w:font>
  <w:font w:name="方正小标宋简体">
    <w:altName w:val="仿宋_GB2312"/>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sinmsun">
    <w:altName w:val="Courier New"/>
    <w:panose1 w:val="00000000000000000000"/>
    <w:charset w:val="00"/>
    <w:family w:val="auto"/>
    <w:pitch w:val="default"/>
    <w:sig w:usb0="00000000" w:usb1="00000000" w:usb2="00000000" w:usb3="00000000" w:csb0="00040001" w:csb1="00000000"/>
  </w:font>
  <w:font w:name="Courier New">
    <w:panose1 w:val="020703090202050204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separate"/>
    </w:r>
    <w:r>
      <w:rPr>
        <w:rStyle w:val="8"/>
      </w:rPr>
      <w:t>4</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end"/>
    </w:r>
  </w:p>
  <w:p>
    <w:pPr>
      <w:pStyle w:val="3"/>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C83384"/>
    <w:rsid w:val="0E885880"/>
    <w:rsid w:val="41004C0B"/>
    <w:rsid w:val="7AB83631"/>
    <w:rsid w:val="7C3E39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5">
    <w:name w:val="Normal Table"/>
    <w:semiHidden/>
    <w:uiPriority w:val="0"/>
    <w:tblPr>
      <w:tblStyle w:val="5"/>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100" w:beforeAutospacing="1" w:after="100" w:afterAutospacing="1"/>
      <w:jc w:val="left"/>
    </w:pPr>
    <w:rPr>
      <w:rFonts w:ascii="宋体" w:hAnsi="宋体" w:cs="宋体"/>
      <w:kern w:val="0"/>
      <w:sz w:val="24"/>
      <w:szCs w:val="24"/>
    </w:rPr>
  </w:style>
  <w:style w:type="table" w:styleId="6">
    <w:name w:val="Table Grid"/>
    <w:basedOn w:val="5"/>
    <w:qFormat/>
    <w:uiPriority w:val="0"/>
    <w:pPr>
      <w:widowControl w:val="0"/>
      <w:jc w:val="both"/>
    </w:pPr>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btLr"/>
    </w:tcPr>
  </w:style>
  <w:style w:type="character" w:styleId="8">
    <w:name w:val="page number"/>
    <w:basedOn w:val="7"/>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网络技术支持</cp:lastModifiedBy>
  <dcterms:modified xsi:type="dcterms:W3CDTF">2019-07-01T09:07:15Z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