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</w:pPr>
      <w:bookmarkStart w:id="0" w:name="_Toc28359022"/>
      <w:bookmarkStart w:id="1" w:name="_Toc35393809"/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  <w:t>合肥市建设工程监测中心有限责任公司</w:t>
      </w:r>
      <w:r>
        <w:rPr>
          <w:rFonts w:hint="eastAsia"/>
          <w:b/>
          <w:bCs/>
          <w:sz w:val="48"/>
          <w:szCs w:val="48"/>
          <w:lang w:val="en-US" w:eastAsia="zh-CN"/>
        </w:rPr>
        <w:t>庐江移湖观邸项目现场实验室设备采购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中标结果公告</w:t>
      </w:r>
      <w:bookmarkEnd w:id="0"/>
      <w:bookmarkEnd w:id="1"/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JSGCJC-CICDI-018</w:t>
      </w:r>
    </w:p>
    <w:p>
      <w:pPr>
        <w:pStyle w:val="2"/>
        <w:spacing w:line="480" w:lineRule="exact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二</w:t>
      </w:r>
      <w:r>
        <w:rPr>
          <w:rFonts w:ascii="黑体" w:hAnsi="黑体" w:eastAsia="黑体"/>
          <w:b w:val="0"/>
          <w:bCs w:val="0"/>
          <w:sz w:val="28"/>
          <w:szCs w:val="28"/>
        </w:rPr>
        <w:t>、</w:t>
      </w:r>
      <w:r>
        <w:rPr>
          <w:rFonts w:hint="eastAsia" w:ascii="黑体" w:hAnsi="黑体" w:eastAsia="黑体"/>
          <w:b w:val="0"/>
          <w:bCs w:val="0"/>
          <w:sz w:val="28"/>
          <w:szCs w:val="28"/>
        </w:rPr>
        <w:t>项目名称：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合肥市建设工程监测中心有限责任公司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庐江移湖观邸项目现场实验室设备采购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</w:rPr>
        <w:t>合肥祥化仪器有限公司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中标（成交）金额：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68500元</w:t>
      </w:r>
    </w:p>
    <w:p>
      <w:pPr>
        <w:pStyle w:val="2"/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供应商地址：合肥市包河区合巢路325号福巢居二期2幢102</w:t>
      </w:r>
    </w:p>
    <w:p>
      <w:pPr>
        <w:pStyle w:val="2"/>
        <w:jc w:val="both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合肥市建设工程监测中心有限责任公司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庐江移湖观邸项目现场实验室设备采购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。</w:t>
            </w:r>
          </w:p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供货范围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200吨数显压力机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60吨数显万能机、恒温恒湿养护室控制仪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。具体内容详见招标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文件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要求：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</w:t>
            </w:r>
            <w:bookmarkStart w:id="14" w:name="_GoBack"/>
            <w:bookmarkEnd w:id="14"/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件规定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时间：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30日历天</w:t>
            </w:r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标准：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28359100"/>
      <w:bookmarkStart w:id="3" w:name="_Toc35393810"/>
      <w:bookmarkStart w:id="4" w:name="_Toc28359023"/>
      <w:bookmarkStart w:id="5" w:name="_Toc35393641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35393811"/>
      <w:bookmarkStart w:id="7" w:name="_Toc28359101"/>
      <w:bookmarkStart w:id="8" w:name="_Toc35393642"/>
      <w:bookmarkStart w:id="9" w:name="_Toc28359024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28359025"/>
      <w:bookmarkStart w:id="11" w:name="_Toc35393643"/>
      <w:bookmarkStart w:id="12" w:name="_Toc28359102"/>
      <w:bookmarkStart w:id="13" w:name="_Toc35393812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p>
      <w:pPr>
        <w:pStyle w:val="2"/>
        <w:ind w:firstLine="840" w:firstLineChars="3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邮    箱：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"mailto:xusiyu_xm.cicdi@chinaccs.cn"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Style w:val="11"/>
          <w:rFonts w:hint="eastAsia" w:ascii="仿宋" w:hAnsi="仿宋" w:eastAsia="仿宋" w:cs="仿宋"/>
          <w:sz w:val="28"/>
          <w:szCs w:val="28"/>
        </w:rPr>
        <w:t>xusiyu_xm.cicdi@chinaccs.cn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</w:p>
    <w:p>
      <w:pPr>
        <w:keepNext w:val="0"/>
        <w:keepLines w:val="0"/>
        <w:widowControl/>
        <w:suppressLineNumbers w:val="0"/>
        <w:ind w:firstLine="840" w:firstLineChars="3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招 标 师：孔伟、叶佳嘉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225E4886"/>
    <w:rsid w:val="25A5185D"/>
    <w:rsid w:val="265A5C8D"/>
    <w:rsid w:val="29F42CF7"/>
    <w:rsid w:val="2BEF24D5"/>
    <w:rsid w:val="2F236C7E"/>
    <w:rsid w:val="344F1803"/>
    <w:rsid w:val="3D4C7682"/>
    <w:rsid w:val="3F236A9D"/>
    <w:rsid w:val="530F619E"/>
    <w:rsid w:val="53B91D41"/>
    <w:rsid w:val="5A0D2D0E"/>
    <w:rsid w:val="5F67690A"/>
    <w:rsid w:val="65205A8B"/>
    <w:rsid w:val="66A83C2F"/>
    <w:rsid w:val="6B933C45"/>
    <w:rsid w:val="6F4908B3"/>
    <w:rsid w:val="74A23A21"/>
    <w:rsid w:val="7EA408EB"/>
    <w:rsid w:val="7FA0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Administrator</cp:lastModifiedBy>
  <dcterms:modified xsi:type="dcterms:W3CDTF">2021-02-01T00:49:34Z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