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bookmarkStart w:id="14" w:name="_GoBack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合肥市建设工程监测中心有限责任公司2021年度审计服务项目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bookmarkEnd w:id="14"/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JSGCJC-CICDI-025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Times New Roman"/>
          <w:b w:val="0"/>
          <w:bCs w:val="0"/>
          <w:sz w:val="28"/>
          <w:szCs w:val="28"/>
          <w:lang w:eastAsia="zh-CN"/>
        </w:rPr>
        <w:t>合肥市建设工程监测中心有限责任公司2021年度审计服务项目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安徽元贞律师事务所</w:t>
      </w:r>
    </w:p>
    <w:p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65000元</w:t>
      </w:r>
    </w:p>
    <w:p>
      <w:pPr>
        <w:pStyle w:val="2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供应商地址：安徽省合肥市政务区潜山路绿地蓝海大厦C座1301室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1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kern w:val="0"/>
                <w:position w:val="6"/>
                <w:sz w:val="28"/>
                <w:szCs w:val="28"/>
                <w:lang w:val="en-US" w:eastAsia="zh-CN" w:bidi="ar-SA"/>
              </w:rPr>
              <w:t>合肥市建设工程监测中心有限责任公司2021年度审计服务项目。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position w:val="6"/>
                <w:sz w:val="28"/>
                <w:szCs w:val="28"/>
                <w:lang w:val="en-US" w:eastAsia="zh-CN" w:bidi="ar-SA"/>
              </w:rPr>
              <w:t>合肥市建设工程监测中心有限责任公司2021年度审计服务项目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一年度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810"/>
      <w:bookmarkStart w:id="3" w:name="_Toc35393641"/>
      <w:bookmarkStart w:id="4" w:name="_Toc28359100"/>
      <w:bookmarkStart w:id="5" w:name="_Toc28359023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642"/>
      <w:bookmarkStart w:id="7" w:name="_Toc28359101"/>
      <w:bookmarkStart w:id="8" w:name="_Toc35393811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102"/>
      <w:bookmarkStart w:id="11" w:name="_Toc35393643"/>
      <w:bookmarkStart w:id="12" w:name="_Toc35393812"/>
      <w:bookmarkStart w:id="13" w:name="_Toc28359025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2332E56"/>
    <w:rsid w:val="344F1803"/>
    <w:rsid w:val="395932CA"/>
    <w:rsid w:val="3D4C7682"/>
    <w:rsid w:val="3F236A9D"/>
    <w:rsid w:val="530F619E"/>
    <w:rsid w:val="53B91D41"/>
    <w:rsid w:val="552547F7"/>
    <w:rsid w:val="55E4410A"/>
    <w:rsid w:val="5A0D2D0E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执鑫</cp:lastModifiedBy>
  <dcterms:modified xsi:type="dcterms:W3CDTF">2021-06-28T07:52:31Z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97D02DBA307E462BB1281871FE2A0B57</vt:lpwstr>
  </property>
</Properties>
</file>