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420"/>
        </w:tabs>
        <w:rPr>
          <w:rFonts w:ascii="Arial Black" w:hAnsi="Arial Black" w:eastAsia="黑体"/>
          <w:b/>
          <w:bCs/>
          <w:spacing w:val="36"/>
          <w:sz w:val="52"/>
          <w:szCs w:val="52"/>
          <w14:shadow w14:blurRad="50800" w14:dist="38100" w14:dir="2700000" w14:sx="100000" w14:sy="100000" w14:kx="0" w14:ky="0" w14:algn="tl">
            <w14:srgbClr w14:val="000000">
              <w14:alpha w14:val="60000"/>
            </w14:srgbClr>
          </w14:shadow>
        </w:rPr>
      </w:pPr>
    </w:p>
    <w:p>
      <w:pPr>
        <w:tabs>
          <w:tab w:val="left" w:pos="420"/>
        </w:tabs>
        <w:jc w:val="center"/>
        <w:rPr>
          <w:rFonts w:hint="eastAsia" w:ascii="宋体" w:hAnsi="宋体" w:eastAsia="宋体" w:cs="宋体"/>
          <w:spacing w:val="36"/>
          <w:sz w:val="44"/>
          <w:szCs w:val="44"/>
          <w14:shadow w14:blurRad="50800" w14:dist="38100" w14:dir="2700000" w14:sx="100000" w14:sy="100000" w14:kx="0" w14:ky="0" w14:algn="tl">
            <w14:srgbClr w14:val="000000">
              <w14:alpha w14:val="60000"/>
            </w14:srgbClr>
          </w14:shadow>
        </w:rPr>
      </w:pPr>
      <w:r>
        <w:rPr>
          <w:rFonts w:hint="eastAsia" w:ascii="宋体" w:hAnsi="宋体" w:eastAsia="宋体" w:cs="宋体"/>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firstLine="3640" w:firstLineChars="700"/>
        <w:rPr>
          <w:rFonts w:hint="eastAsia" w:ascii="宋体" w:hAnsi="宋体" w:eastAsia="宋体" w:cs="宋体"/>
          <w:sz w:val="36"/>
        </w:rPr>
      </w:pPr>
      <w:r>
        <w:rPr>
          <w:rFonts w:hint="eastAsia" w:ascii="宋体" w:hAnsi="宋体" w:eastAsia="宋体" w:cs="宋体"/>
          <w:bCs/>
          <w:sz w:val="52"/>
          <w:szCs w:val="52"/>
        </w:rPr>
        <w:t>询价函</w:t>
      </w: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firstLine="800" w:firstLineChars="250"/>
        <w:jc w:val="center"/>
        <w:rPr>
          <w:rFonts w:hint="eastAsia" w:ascii="宋体" w:hAnsi="宋体" w:eastAsia="宋体" w:cs="宋体"/>
          <w:bCs/>
          <w:sz w:val="32"/>
        </w:rPr>
      </w:pPr>
      <w:r>
        <w:rPr>
          <w:rFonts w:hint="eastAsia" w:ascii="宋体" w:hAnsi="宋体" w:eastAsia="宋体" w:cs="宋体"/>
          <w:bCs/>
          <w:sz w:val="32"/>
        </w:rPr>
        <w:t>项目名称:202</w:t>
      </w:r>
      <w:r>
        <w:rPr>
          <w:rFonts w:hint="eastAsia" w:ascii="宋体" w:hAnsi="宋体" w:eastAsia="宋体" w:cs="宋体"/>
          <w:bCs/>
          <w:sz w:val="32"/>
          <w:lang w:val="en-US" w:eastAsia="zh-CN"/>
        </w:rPr>
        <w:t>2</w:t>
      </w:r>
      <w:r>
        <w:rPr>
          <w:rFonts w:hint="eastAsia" w:ascii="宋体" w:hAnsi="宋体" w:eastAsia="宋体" w:cs="宋体"/>
          <w:bCs/>
          <w:sz w:val="32"/>
        </w:rPr>
        <w:t>年</w:t>
      </w:r>
      <w:r>
        <w:rPr>
          <w:rFonts w:hint="eastAsia" w:ascii="宋体" w:hAnsi="宋体" w:cs="宋体"/>
          <w:bCs/>
          <w:sz w:val="32"/>
          <w:lang w:val="en-US" w:eastAsia="zh-CN"/>
        </w:rPr>
        <w:t>3</w:t>
      </w:r>
      <w:r>
        <w:rPr>
          <w:rFonts w:hint="eastAsia" w:ascii="宋体" w:hAnsi="宋体" w:eastAsia="宋体" w:cs="宋体"/>
          <w:bCs/>
          <w:sz w:val="32"/>
        </w:rPr>
        <w:t>月份公司检测试验辅助材料采购</w:t>
      </w:r>
    </w:p>
    <w:p>
      <w:pPr>
        <w:tabs>
          <w:tab w:val="left" w:pos="315"/>
          <w:tab w:val="left" w:pos="8820"/>
        </w:tabs>
        <w:ind w:right="267" w:rightChars="127" w:firstLine="800" w:firstLineChars="250"/>
        <w:jc w:val="center"/>
        <w:rPr>
          <w:rFonts w:hint="eastAsia" w:ascii="宋体" w:hAnsi="宋体" w:eastAsia="宋体" w:cs="宋体"/>
          <w:bCs/>
          <w:sz w:val="32"/>
          <w:szCs w:val="22"/>
        </w:rPr>
      </w:pPr>
      <w:r>
        <w:rPr>
          <w:rFonts w:hint="eastAsia" w:ascii="宋体" w:hAnsi="宋体" w:eastAsia="宋体" w:cs="宋体"/>
          <w:bCs/>
          <w:sz w:val="32"/>
          <w:szCs w:val="22"/>
        </w:rPr>
        <w:t>招标单位：合肥市建设工程监测中心有限责任公司</w:t>
      </w:r>
    </w:p>
    <w:p>
      <w:pPr>
        <w:tabs>
          <w:tab w:val="left" w:pos="360"/>
          <w:tab w:val="left" w:pos="540"/>
          <w:tab w:val="left" w:pos="3600"/>
          <w:tab w:val="left" w:pos="3780"/>
          <w:tab w:val="left" w:pos="8460"/>
          <w:tab w:val="left" w:pos="9180"/>
        </w:tabs>
        <w:adjustRightInd w:val="0"/>
        <w:snapToGrid w:val="0"/>
        <w:ind w:right="-21" w:rightChars="-10"/>
        <w:rPr>
          <w:rFonts w:hint="eastAsia" w:ascii="宋体" w:hAnsi="宋体" w:eastAsia="宋体" w:cs="宋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hint="eastAsia" w:ascii="宋体" w:hAnsi="宋体" w:eastAsia="宋体" w:cs="宋体"/>
          <w:b/>
          <w:bCs/>
          <w:sz w:val="36"/>
          <w:szCs w:val="44"/>
        </w:rPr>
      </w:pPr>
      <w:r>
        <w:rPr>
          <w:rFonts w:hint="eastAsia" w:ascii="宋体" w:hAnsi="宋体" w:eastAsia="宋体" w:cs="宋体"/>
          <w:bCs/>
          <w:sz w:val="32"/>
        </w:rPr>
        <w:t>二○二</w:t>
      </w:r>
      <w:r>
        <w:rPr>
          <w:rFonts w:hint="eastAsia" w:ascii="宋体" w:hAnsi="宋体" w:eastAsia="宋体" w:cs="宋体"/>
          <w:bCs/>
          <w:sz w:val="32"/>
          <w:lang w:val="en-US" w:eastAsia="zh-CN"/>
        </w:rPr>
        <w:t>二</w:t>
      </w:r>
      <w:r>
        <w:rPr>
          <w:rFonts w:hint="eastAsia" w:ascii="宋体" w:hAnsi="宋体" w:eastAsia="宋体" w:cs="宋体"/>
          <w:bCs/>
          <w:sz w:val="32"/>
        </w:rPr>
        <w:t>年</w:t>
      </w:r>
      <w:r>
        <w:rPr>
          <w:rFonts w:hint="eastAsia" w:ascii="宋体" w:hAnsi="宋体" w:cs="宋体"/>
          <w:bCs/>
          <w:sz w:val="32"/>
          <w:lang w:val="en-US" w:eastAsia="zh-CN"/>
        </w:rPr>
        <w:t>三</w:t>
      </w:r>
      <w:r>
        <w:rPr>
          <w:rFonts w:hint="eastAsia" w:ascii="宋体" w:hAnsi="宋体" w:eastAsia="宋体" w:cs="宋体"/>
          <w:bCs/>
          <w:sz w:val="32"/>
        </w:rPr>
        <w:t>月</w:t>
      </w:r>
      <w:bookmarkStart w:id="0" w:name="_Toc221330576"/>
    </w:p>
    <w:p>
      <w:pPr>
        <w:spacing w:line="400" w:lineRule="exact"/>
        <w:ind w:firstLine="3433" w:firstLineChars="950"/>
        <w:rPr>
          <w:rFonts w:ascii="方正小标宋简体" w:hAnsi="仿宋_GB2312" w:eastAsia="方正小标宋简体" w:cs="仿宋_GB2312"/>
          <w:b/>
          <w:bCs/>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hint="eastAsia" w:ascii="宋体" w:hAnsi="宋体" w:eastAsia="宋体" w:cs="宋体"/>
          <w:sz w:val="36"/>
          <w:szCs w:val="44"/>
        </w:rPr>
      </w:pPr>
      <w:r>
        <w:rPr>
          <w:rFonts w:hint="eastAsia" w:ascii="宋体" w:hAnsi="宋体" w:eastAsia="宋体" w:cs="宋体"/>
          <w:sz w:val="36"/>
          <w:szCs w:val="44"/>
        </w:rPr>
        <w:t>询 价 函</w:t>
      </w:r>
    </w:p>
    <w:p>
      <w:pPr>
        <w:tabs>
          <w:tab w:val="left" w:pos="0"/>
        </w:tabs>
        <w:spacing w:line="400" w:lineRule="exact"/>
        <w:ind w:right="78" w:rightChars="37" w:firstLine="2"/>
        <w:jc w:val="left"/>
        <w:rPr>
          <w:rFonts w:ascii="仿宋_GB2312" w:hAnsi="仿宋_GB2312" w:eastAsia="仿宋_GB2312" w:cs="仿宋_GB2312"/>
          <w:sz w:val="28"/>
          <w:szCs w:val="28"/>
        </w:rPr>
      </w:pPr>
    </w:p>
    <w:p>
      <w:pPr>
        <w:tabs>
          <w:tab w:val="left" w:pos="0"/>
        </w:tabs>
        <w:spacing w:line="400" w:lineRule="exact"/>
        <w:ind w:right="78" w:rightChars="37" w:firstLine="2"/>
        <w:jc w:val="left"/>
        <w:rPr>
          <w:rFonts w:hint="eastAsia" w:ascii="宋体" w:hAnsi="宋体" w:eastAsia="宋体" w:cs="宋体"/>
          <w:b/>
          <w:bCs/>
          <w:sz w:val="28"/>
          <w:szCs w:val="28"/>
        </w:rPr>
      </w:pPr>
      <w:r>
        <w:rPr>
          <w:rFonts w:hint="eastAsia" w:ascii="宋体" w:hAnsi="宋体" w:eastAsia="宋体" w:cs="宋体"/>
          <w:sz w:val="28"/>
          <w:szCs w:val="28"/>
        </w:rPr>
        <w:t>致各供应商：</w:t>
      </w:r>
    </w:p>
    <w:p>
      <w:pPr>
        <w:tabs>
          <w:tab w:val="left" w:pos="315"/>
          <w:tab w:val="left" w:pos="8820"/>
        </w:tabs>
        <w:ind w:right="267" w:rightChars="127" w:firstLine="700" w:firstLineChars="250"/>
        <w:jc w:val="left"/>
        <w:rPr>
          <w:rFonts w:hint="eastAsia" w:ascii="宋体" w:hAnsi="宋体" w:eastAsia="宋体" w:cs="宋体"/>
          <w:sz w:val="28"/>
          <w:szCs w:val="28"/>
        </w:rPr>
      </w:pPr>
      <w:r>
        <w:rPr>
          <w:rFonts w:hint="eastAsia" w:ascii="宋体" w:hAnsi="宋体" w:eastAsia="宋体" w:cs="宋体"/>
          <w:sz w:val="28"/>
          <w:szCs w:val="28"/>
        </w:rPr>
        <w:t>合肥市建设工程监测中心有限责任公司为做好实验室检测试验辅助材料的采购工作，合理降低成本，现根据公司规定采用询价的方式进行公平、公正的竞价比选。</w:t>
      </w:r>
    </w:p>
    <w:p>
      <w:pPr>
        <w:tabs>
          <w:tab w:val="left" w:pos="0"/>
        </w:tabs>
        <w:spacing w:line="400" w:lineRule="exact"/>
        <w:ind w:right="78" w:rightChars="37" w:firstLine="2"/>
        <w:jc w:val="left"/>
        <w:rPr>
          <w:rFonts w:hint="eastAsia" w:ascii="宋体" w:hAnsi="宋体" w:eastAsia="宋体" w:cs="宋体"/>
          <w:bCs/>
          <w:sz w:val="30"/>
          <w:szCs w:val="30"/>
        </w:rPr>
      </w:pPr>
      <w:r>
        <w:rPr>
          <w:rFonts w:hint="eastAsia" w:ascii="宋体" w:hAnsi="宋体" w:eastAsia="宋体" w:cs="宋体"/>
          <w:bCs/>
          <w:sz w:val="30"/>
          <w:szCs w:val="30"/>
        </w:rPr>
        <w:t>一、询价情况</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1.项目名称：202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3</w:t>
      </w:r>
      <w:r>
        <w:rPr>
          <w:rFonts w:hint="eastAsia" w:ascii="宋体" w:hAnsi="宋体" w:eastAsia="宋体" w:cs="宋体"/>
          <w:sz w:val="28"/>
          <w:szCs w:val="28"/>
        </w:rPr>
        <w:t>月份公司检测试验辅助材料采购</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2.需求单位：合肥市建设工程监测中心有限责任公司</w:t>
      </w:r>
    </w:p>
    <w:p>
      <w:pPr>
        <w:tabs>
          <w:tab w:val="left" w:pos="315"/>
          <w:tab w:val="left" w:pos="8820"/>
        </w:tabs>
        <w:spacing w:line="400" w:lineRule="exact"/>
        <w:ind w:right="267" w:rightChars="127"/>
        <w:rPr>
          <w:rFonts w:hint="eastAsia" w:ascii="宋体" w:hAnsi="宋体" w:eastAsia="宋体" w:cs="宋体"/>
          <w:bCs/>
          <w:sz w:val="28"/>
          <w:szCs w:val="28"/>
        </w:rPr>
      </w:pPr>
      <w:r>
        <w:rPr>
          <w:rFonts w:hint="eastAsia" w:ascii="宋体" w:hAnsi="宋体" w:eastAsia="宋体" w:cs="宋体"/>
          <w:bCs/>
          <w:sz w:val="28"/>
          <w:szCs w:val="28"/>
        </w:rPr>
        <w:t>3.询价项目品种、规格情况</w:t>
      </w:r>
    </w:p>
    <w:tbl>
      <w:tblPr>
        <w:tblStyle w:val="18"/>
        <w:tblW w:w="105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072"/>
        <w:gridCol w:w="5466"/>
        <w:gridCol w:w="1050"/>
        <w:gridCol w:w="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59"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序号</w:t>
            </w:r>
          </w:p>
        </w:tc>
        <w:tc>
          <w:tcPr>
            <w:tcW w:w="2072"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产品名称</w:t>
            </w:r>
          </w:p>
        </w:tc>
        <w:tc>
          <w:tcPr>
            <w:tcW w:w="5466"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规格型号</w:t>
            </w:r>
          </w:p>
        </w:tc>
        <w:tc>
          <w:tcPr>
            <w:tcW w:w="1050"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数量</w:t>
            </w:r>
          </w:p>
        </w:tc>
        <w:tc>
          <w:tcPr>
            <w:tcW w:w="960"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1</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8"/>
                <w:szCs w:val="28"/>
                <w:lang w:val="en-US" w:eastAsia="zh-CN"/>
              </w:rPr>
            </w:pPr>
            <w:r>
              <w:rPr>
                <w:rFonts w:hint="eastAsia" w:ascii="宋体" w:hAnsi="宋体" w:eastAsia="宋体" w:cs="宋体"/>
                <w:color w:val="000000" w:themeColor="text1"/>
                <w:kern w:val="0"/>
                <w:sz w:val="28"/>
                <w:szCs w:val="28"/>
                <w14:textFill>
                  <w14:solidFill>
                    <w14:schemeClr w14:val="tx1"/>
                  </w14:solidFill>
                </w14:textFill>
              </w:rPr>
              <w:t>HH-2数显恒温水浴锅</w:t>
            </w:r>
          </w:p>
        </w:tc>
        <w:tc>
          <w:tcPr>
            <w:tcW w:w="5466" w:type="dxa"/>
            <w:tcBorders>
              <w:top w:val="single" w:color="auto" w:sz="4" w:space="0"/>
              <w:left w:val="single" w:color="auto" w:sz="4" w:space="0"/>
              <w:bottom w:val="single" w:color="auto" w:sz="4" w:space="0"/>
              <w:right w:val="single" w:color="auto" w:sz="4" w:space="0"/>
            </w:tcBorders>
            <w:vAlign w:val="center"/>
          </w:tcPr>
          <w:p>
            <w:pPr>
              <w:pStyle w:val="48"/>
              <w:widowControl/>
              <w:numPr>
                <w:ilvl w:val="0"/>
                <w:numId w:val="2"/>
              </w:numPr>
              <w:spacing w:line="360" w:lineRule="auto"/>
              <w:ind w:firstLineChars="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温度精度±1℃</w:t>
            </w:r>
          </w:p>
          <w:p>
            <w:pPr>
              <w:pStyle w:val="48"/>
              <w:widowControl/>
              <w:numPr>
                <w:ilvl w:val="0"/>
                <w:numId w:val="2"/>
              </w:numPr>
              <w:spacing w:line="360" w:lineRule="auto"/>
              <w:ind w:firstLineChars="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可控温度：室温～100℃</w:t>
            </w:r>
          </w:p>
          <w:p>
            <w:pPr>
              <w:pStyle w:val="48"/>
              <w:widowControl/>
              <w:numPr>
                <w:ilvl w:val="0"/>
                <w:numId w:val="2"/>
              </w:numPr>
              <w:spacing w:line="360" w:lineRule="auto"/>
              <w:ind w:left="360" w:leftChars="0" w:hanging="360" w:firstLineChars="0"/>
              <w:jc w:val="left"/>
              <w:rPr>
                <w:rFonts w:hint="eastAsia" w:cs="Arial" w:asciiTheme="minorEastAsia" w:hAnsiTheme="minorEastAsia" w:eastAsiaTheme="minorEastAsia"/>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容积不小于30*15*12cm</w:t>
            </w:r>
          </w:p>
        </w:tc>
        <w:tc>
          <w:tcPr>
            <w:tcW w:w="10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kern w:val="0"/>
                <w:sz w:val="28"/>
                <w:szCs w:val="28"/>
                <w:lang w:val="en-US" w:eastAsia="zh-CN"/>
              </w:rPr>
            </w:pPr>
            <w:r>
              <w:rPr>
                <w:rFonts w:hint="eastAsia" w:ascii="宋体" w:hAnsi="宋体" w:cs="宋体"/>
                <w:kern w:val="0"/>
                <w:sz w:val="28"/>
                <w:szCs w:val="28"/>
                <w:lang w:val="en-US" w:eastAsia="zh-CN"/>
              </w:rPr>
              <w:t>1台</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8"/>
                <w:szCs w:val="28"/>
                <w:lang w:val="en-US" w:eastAsia="zh-CN"/>
              </w:rPr>
            </w:pPr>
            <w:r>
              <w:rPr>
                <w:rFonts w:hint="eastAsia" w:ascii="宋体" w:hAnsi="宋体" w:cs="宋体"/>
                <w:sz w:val="28"/>
                <w:szCs w:val="28"/>
                <w:lang w:val="en-US" w:eastAsia="zh-CN"/>
              </w:rPr>
              <w:t>需含校准证书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2</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8"/>
                <w:szCs w:val="28"/>
                <w:lang w:val="en-US" w:eastAsia="zh-CN"/>
              </w:rPr>
            </w:pPr>
            <w:r>
              <w:rPr>
                <w:rFonts w:hint="eastAsia" w:ascii="宋体" w:hAnsi="宋体" w:eastAsia="宋体" w:cs="宋体"/>
                <w:color w:val="000000" w:themeColor="text1"/>
                <w:kern w:val="0"/>
                <w:sz w:val="28"/>
                <w:szCs w:val="28"/>
                <w14:textFill>
                  <w14:solidFill>
                    <w14:schemeClr w14:val="tx1"/>
                  </w14:solidFill>
                </w14:textFill>
              </w:rPr>
              <w:t>夏比摆锤冲击试样</w:t>
            </w:r>
          </w:p>
        </w:tc>
        <w:tc>
          <w:tcPr>
            <w:tcW w:w="5466" w:type="dxa"/>
            <w:tcBorders>
              <w:top w:val="single" w:color="auto" w:sz="4" w:space="0"/>
              <w:left w:val="single" w:color="auto" w:sz="4" w:space="0"/>
              <w:bottom w:val="single" w:color="auto" w:sz="4" w:space="0"/>
              <w:right w:val="single" w:color="auto" w:sz="4" w:space="0"/>
            </w:tcBorders>
            <w:vAlign w:val="center"/>
          </w:tcPr>
          <w:p>
            <w:pPr>
              <w:pStyle w:val="48"/>
              <w:widowControl/>
              <w:numPr>
                <w:ilvl w:val="0"/>
                <w:numId w:val="3"/>
              </w:numPr>
              <w:spacing w:line="360" w:lineRule="auto"/>
              <w:ind w:firstLineChars="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尺寸：10*10*55mm</w:t>
            </w:r>
          </w:p>
          <w:p>
            <w:pPr>
              <w:pStyle w:val="48"/>
              <w:widowControl/>
              <w:numPr>
                <w:ilvl w:val="0"/>
                <w:numId w:val="3"/>
              </w:numPr>
              <w:spacing w:line="360" w:lineRule="auto"/>
              <w:ind w:firstLineChars="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缺口角度45°，深度2mm</w:t>
            </w:r>
          </w:p>
          <w:p>
            <w:pPr>
              <w:pStyle w:val="48"/>
              <w:widowControl/>
              <w:numPr>
                <w:ilvl w:val="0"/>
                <w:numId w:val="3"/>
              </w:numPr>
              <w:spacing w:line="360" w:lineRule="auto"/>
              <w:ind w:firstLineChars="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钢材材质：Q235</w:t>
            </w:r>
          </w:p>
          <w:p>
            <w:pPr>
              <w:pStyle w:val="48"/>
              <w:widowControl/>
              <w:numPr>
                <w:ilvl w:val="0"/>
                <w:numId w:val="3"/>
              </w:numPr>
              <w:spacing w:line="360" w:lineRule="auto"/>
              <w:ind w:firstLineChars="0"/>
              <w:jc w:val="left"/>
              <w:rPr>
                <w:rFonts w:cs="Arial" w:asciiTheme="minorEastAsia" w:hAnsiTheme="minorEastAsia" w:eastAsiaTheme="minorEastAsia"/>
                <w:color w:val="000000" w:themeColor="text1"/>
                <w:szCs w:val="21"/>
                <w14:textFill>
                  <w14:solidFill>
                    <w14:schemeClr w14:val="tx1"/>
                  </w14:solidFill>
                </w14:textFill>
              </w:rPr>
            </w:pPr>
          </w:p>
          <w:p>
            <w:pPr>
              <w:widowControl/>
              <w:spacing w:line="360" w:lineRule="auto"/>
              <w:ind w:left="420" w:leftChars="100" w:hanging="210" w:hangingChars="100"/>
              <w:jc w:val="left"/>
              <w:rPr>
                <w:rFonts w:hint="eastAsia" w:cs="Arial" w:asciiTheme="minorEastAsia" w:hAnsiTheme="minorEastAsia" w:eastAsiaTheme="minorEastAsia"/>
                <w:color w:val="000000" w:themeColor="text1"/>
                <w:kern w:val="2"/>
                <w:sz w:val="21"/>
                <w:szCs w:val="21"/>
                <w:lang w:val="en-US" w:eastAsia="zh-CN" w:bidi="ar-SA"/>
                <w14:textFill>
                  <w14:solidFill>
                    <w14:schemeClr w14:val="tx1"/>
                  </w14:solidFill>
                </w14:textFill>
              </w:rPr>
            </w:pPr>
            <w:r>
              <w:drawing>
                <wp:inline distT="0" distB="0" distL="0" distR="0">
                  <wp:extent cx="2962275" cy="192405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2962275" cy="1924050"/>
                          </a:xfrm>
                          <a:prstGeom prst="rect">
                            <a:avLst/>
                          </a:prstGeom>
                        </pic:spPr>
                      </pic:pic>
                    </a:graphicData>
                  </a:graphic>
                </wp:inline>
              </w:drawing>
            </w:r>
            <w:r>
              <w:rPr>
                <w:rFonts w:cs="Arial" w:asciiTheme="minorEastAsia" w:hAnsiTheme="minorEastAsia" w:eastAsiaTheme="minorEastAsia"/>
                <w:color w:val="000000" w:themeColor="text1"/>
                <w:szCs w:val="21"/>
                <w14:textFill>
                  <w14:solidFill>
                    <w14:schemeClr w14:val="tx1"/>
                  </w14:solidFill>
                </w14:textFill>
              </w:rPr>
              <w:drawing>
                <wp:inline distT="0" distB="0" distL="0" distR="0">
                  <wp:extent cx="2894965" cy="3314700"/>
                  <wp:effectExtent l="0" t="0" r="63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900060" cy="3319807"/>
                          </a:xfrm>
                          <a:prstGeom prst="rect">
                            <a:avLst/>
                          </a:prstGeom>
                        </pic:spPr>
                      </pic:pic>
                    </a:graphicData>
                  </a:graphic>
                </wp:inline>
              </w:drawing>
            </w:r>
          </w:p>
        </w:tc>
        <w:tc>
          <w:tcPr>
            <w:tcW w:w="10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kern w:val="0"/>
                <w:sz w:val="28"/>
                <w:szCs w:val="28"/>
                <w:lang w:val="en-US" w:eastAsia="zh-CN"/>
              </w:rPr>
            </w:pPr>
            <w:r>
              <w:rPr>
                <w:rFonts w:hint="eastAsia" w:ascii="宋体" w:hAnsi="宋体" w:cs="宋体"/>
                <w:kern w:val="0"/>
                <w:sz w:val="28"/>
                <w:szCs w:val="28"/>
                <w:lang w:val="en-US" w:eastAsia="zh-CN"/>
              </w:rPr>
              <w:t>30个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3</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8"/>
                <w:szCs w:val="28"/>
                <w:lang w:eastAsia="zh-CN"/>
              </w:rPr>
            </w:pPr>
            <w:r>
              <w:rPr>
                <w:rFonts w:cs="宋体" w:asciiTheme="minorEastAsia" w:hAnsiTheme="minorEastAsia" w:eastAsiaTheme="minorEastAsia"/>
                <w:color w:val="000000" w:themeColor="text1"/>
                <w:kern w:val="0"/>
                <w:sz w:val="28"/>
                <w:szCs w:val="28"/>
                <w14:textFill>
                  <w14:solidFill>
                    <w14:schemeClr w14:val="tx1"/>
                  </w14:solidFill>
                </w14:textFill>
              </w:rPr>
              <w:t>厚度方向性能钢板</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1、带延伸部分的试样(见图B1)</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焊接前,应先清除试样表面的所有铁锈、氧化铁皮、油脂等杂物。</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1)采用摩擦焊或其他合适方法以保证热影响区最小的方式,将延伸部分焊接到试面上。</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2)试样直径d。如下:</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对于15mm≤t≤25mm，t为产品厚度，d。=6mm或10mm；对于t＞25mm，t为产品厚度，d。=10mm。</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3)试样的平行长度Lc应至少为1.5d。且不超过80mm，热影响区应在Lc之外。</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2、不带延伸部分的试样(见图B2图B3)</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1) 试样直径d。如下:</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 xml:space="preserve">对于20mm≤t≤40mm，t为产品厚度，d。=6mm或10mm；对于40mm＜t≤400mm，t为产品厚度，d。=10mm；     </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2)试样的平行长度Lc应至少为1.5d。且不超过80mm；</w:t>
            </w:r>
          </w:p>
          <w:p>
            <w:pPr>
              <w:widowControl/>
              <w:spacing w:line="360" w:lineRule="auto"/>
              <w:jc w:val="left"/>
              <w:rPr>
                <w:rFonts w:hint="eastAsia" w:ascii="宋体" w:hAnsi="宋体" w:eastAsia="宋体" w:cs="宋体"/>
                <w:color w:val="000000"/>
                <w:kern w:val="0"/>
                <w:szCs w:val="21"/>
              </w:rPr>
            </w:pPr>
            <w:r>
              <w:rPr>
                <w:rFonts w:hint="eastAsia" w:ascii="宋体" w:hAnsi="宋体" w:eastAsia="宋体" w:cs="宋体"/>
                <w:color w:val="000000"/>
                <w:kern w:val="0"/>
                <w:szCs w:val="21"/>
              </w:rPr>
              <w:t>3)对于t≤80mm的产品，试样总长度Lt应等于产品全厚度t。</w:t>
            </w:r>
          </w:p>
          <w:p>
            <w:pPr>
              <w:widowControl/>
              <w:spacing w:line="360" w:lineRule="auto"/>
              <w:jc w:val="left"/>
              <w:rPr>
                <w:rFonts w:hint="eastAsia" w:cs="宋体" w:asciiTheme="minorEastAsia" w:hAnsiTheme="minorEastAsia" w:eastAsiaTheme="minorEastAsia"/>
                <w:color w:val="000000"/>
                <w:kern w:val="0"/>
                <w:sz w:val="21"/>
                <w:szCs w:val="21"/>
                <w:lang w:val="en-US" w:eastAsia="zh-CN" w:bidi="ar-SA"/>
              </w:rPr>
            </w:pPr>
            <w:r>
              <w:rPr>
                <w:rFonts w:hint="eastAsia" w:cs="宋体" w:asciiTheme="minorEastAsia" w:hAnsiTheme="minorEastAsia" w:eastAsiaTheme="minorEastAsia"/>
                <w:color w:val="000000"/>
                <w:kern w:val="0"/>
                <w:szCs w:val="21"/>
              </w:rPr>
              <w:t>3、</w:t>
            </w:r>
            <w:r>
              <w:rPr>
                <w:rFonts w:cs="宋体" w:asciiTheme="minorEastAsia" w:hAnsiTheme="minorEastAsia" w:eastAsiaTheme="minorEastAsia"/>
                <w:color w:val="000000"/>
                <w:kern w:val="0"/>
                <w:szCs w:val="21"/>
              </w:rPr>
              <w:drawing>
                <wp:inline distT="0" distB="0" distL="0" distR="0">
                  <wp:extent cx="3228975" cy="222885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28975" cy="2228850"/>
                          </a:xfrm>
                          <a:prstGeom prst="rect">
                            <a:avLst/>
                          </a:prstGeom>
                        </pic:spPr>
                      </pic:pic>
                    </a:graphicData>
                  </a:graphic>
                </wp:inline>
              </w:drawing>
            </w:r>
          </w:p>
        </w:tc>
        <w:tc>
          <w:tcPr>
            <w:tcW w:w="10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kern w:val="0"/>
                <w:sz w:val="28"/>
                <w:szCs w:val="28"/>
                <w:lang w:val="en-US" w:eastAsia="zh-CN"/>
              </w:rPr>
            </w:pPr>
            <w:r>
              <w:rPr>
                <w:rFonts w:hint="eastAsia" w:ascii="宋体" w:hAnsi="宋体" w:cs="宋体"/>
                <w:kern w:val="0"/>
                <w:sz w:val="28"/>
                <w:szCs w:val="28"/>
                <w:lang w:val="en-US" w:eastAsia="zh-CN"/>
              </w:rPr>
              <w:t>30个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4</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8"/>
                <w:szCs w:val="28"/>
                <w:lang w:eastAsia="zh-CN"/>
              </w:rPr>
            </w:pPr>
            <w:r>
              <w:rPr>
                <w:rFonts w:hint="eastAsia" w:ascii="宋体" w:hAnsi="宋体" w:eastAsia="宋体" w:cs="宋体"/>
                <w:color w:val="000000" w:themeColor="text1"/>
                <w:kern w:val="0"/>
                <w:sz w:val="28"/>
                <w:szCs w:val="28"/>
                <w14:textFill>
                  <w14:solidFill>
                    <w14:schemeClr w14:val="tx1"/>
                  </w14:solidFill>
                </w14:textFill>
              </w:rPr>
              <w:t>防水沥青嵌缝油膏</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cs="宋体" w:asciiTheme="minorEastAsia" w:hAnsiTheme="minorEastAsia" w:eastAsiaTheme="minorEastAsia"/>
                <w:color w:val="000000"/>
                <w:kern w:val="0"/>
                <w:sz w:val="21"/>
                <w:szCs w:val="21"/>
                <w:lang w:val="en-US" w:eastAsia="zh-CN" w:bidi="ar-SA"/>
              </w:rPr>
            </w:pPr>
            <w:r>
              <w:rPr>
                <w:rFonts w:hint="eastAsia" w:cs="宋体" w:asciiTheme="minorEastAsia" w:hAnsiTheme="minorEastAsia" w:eastAsiaTheme="minorEastAsia"/>
                <w:color w:val="000000"/>
                <w:kern w:val="0"/>
                <w:szCs w:val="21"/>
              </w:rPr>
              <w:t>/</w:t>
            </w:r>
          </w:p>
        </w:tc>
        <w:tc>
          <w:tcPr>
            <w:tcW w:w="10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kern w:val="0"/>
                <w:sz w:val="28"/>
                <w:szCs w:val="28"/>
                <w:lang w:val="en-US" w:eastAsia="zh-CN"/>
              </w:rPr>
            </w:pPr>
            <w:r>
              <w:rPr>
                <w:rFonts w:hint="eastAsia" w:ascii="宋体" w:hAnsi="宋体" w:cs="宋体"/>
                <w:kern w:val="0"/>
                <w:sz w:val="28"/>
                <w:szCs w:val="28"/>
                <w:lang w:val="en-US" w:eastAsia="zh-CN"/>
              </w:rPr>
              <w:t>1桶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5</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sz w:val="28"/>
                <w:szCs w:val="28"/>
              </w:rPr>
              <w:t>ISO水泥标准砂</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kern w:val="0"/>
                <w:szCs w:val="21"/>
              </w:rPr>
              <w:t>需在保质期内</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cs="Times New Roman" w:asciiTheme="minorEastAsia" w:hAnsiTheme="minorEastAsia" w:eastAsia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20</w:t>
            </w:r>
            <w:r>
              <w:rPr>
                <w:rFonts w:hint="eastAsia" w:asciiTheme="minorEastAsia" w:hAnsiTheme="minorEastAsia" w:eastAsiaTheme="minorEastAsia"/>
                <w:color w:val="000000" w:themeColor="text1"/>
                <w:kern w:val="0"/>
                <w:szCs w:val="21"/>
                <w:lang w:val="en-US" w:eastAsia="zh-CN"/>
                <w14:textFill>
                  <w14:solidFill>
                    <w14:schemeClr w14:val="tx1"/>
                  </w14:solidFill>
                </w14:textFill>
              </w:rPr>
              <w:t>袋</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6</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themeColor="text1"/>
                <w:kern w:val="0"/>
                <w:sz w:val="28"/>
                <w:szCs w:val="28"/>
                <w:lang w:val="en-US" w:eastAsia="zh-CN" w:bidi="ar-SA"/>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水泥细度用标准粉</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kern w:val="0"/>
                <w:szCs w:val="21"/>
              </w:rPr>
              <w:t>需在保质期内</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cs="Times New Roman" w:asciiTheme="minorEastAsia" w:hAnsiTheme="minorEastAsia" w:eastAsia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20</w:t>
            </w:r>
            <w:r>
              <w:rPr>
                <w:rFonts w:hint="eastAsia" w:asciiTheme="minorEastAsia" w:hAnsiTheme="minorEastAsia" w:eastAsiaTheme="minorEastAsia"/>
                <w:color w:val="000000" w:themeColor="text1"/>
                <w:kern w:val="0"/>
                <w:szCs w:val="21"/>
                <w:lang w:val="en-US" w:eastAsia="zh-CN"/>
                <w14:textFill>
                  <w14:solidFill>
                    <w14:schemeClr w14:val="tx1"/>
                  </w14:solidFill>
                </w14:textFill>
              </w:rPr>
              <w:t>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7</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themeColor="text1"/>
                <w:kern w:val="0"/>
                <w:sz w:val="28"/>
                <w:szCs w:val="28"/>
                <w:lang w:val="en-US" w:eastAsia="zh-CN" w:bidi="ar-SA"/>
                <w14:textFill>
                  <w14:solidFill>
                    <w14:schemeClr w14:val="tx1"/>
                  </w14:solidFill>
                </w14:textFill>
              </w:rPr>
            </w:pPr>
            <w:r>
              <w:rPr>
                <w:rFonts w:hint="eastAsia" w:ascii="宋体" w:hAnsi="宋体" w:eastAsia="宋体" w:cs="宋体"/>
                <w:sz w:val="28"/>
                <w:szCs w:val="28"/>
              </w:rPr>
              <w:t>砌墙砖抗压强度试验用净浆材料</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kern w:val="0"/>
                <w:sz w:val="21"/>
                <w:szCs w:val="21"/>
                <w:lang w:val="en-US" w:eastAsia="zh-CN" w:bidi="ar-SA"/>
              </w:rPr>
            </w:pPr>
            <w:r>
              <w:rPr>
                <w:rFonts w:hint="eastAsia" w:ascii="宋体" w:hAnsi="宋体" w:eastAsia="宋体" w:cs="宋体"/>
                <w:kern w:val="0"/>
                <w:szCs w:val="21"/>
              </w:rPr>
              <w:t>需在保质期内</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cs="Times New Roman" w:asciiTheme="minorEastAsia" w:hAnsiTheme="minorEastAsia" w:eastAsiaTheme="minorEastAsia"/>
                <w:color w:val="000000"/>
                <w:kern w:val="0"/>
                <w:sz w:val="21"/>
                <w:szCs w:val="21"/>
                <w:lang w:val="en-US" w:eastAsia="zh-CN" w:bidi="ar-SA"/>
              </w:rPr>
            </w:pPr>
            <w:r>
              <w:rPr>
                <w:rFonts w:hint="eastAsia" w:asciiTheme="minorEastAsia" w:hAnsiTheme="minorEastAsia" w:eastAsiaTheme="minorEastAsia"/>
                <w:kern w:val="0"/>
                <w:szCs w:val="21"/>
              </w:rPr>
              <w:t>1</w:t>
            </w:r>
            <w:r>
              <w:rPr>
                <w:rFonts w:hint="eastAsia" w:asciiTheme="minorEastAsia" w:hAnsiTheme="minorEastAsia" w:eastAsiaTheme="minorEastAsia"/>
                <w:kern w:val="0"/>
                <w:szCs w:val="21"/>
                <w:lang w:val="en-US" w:eastAsia="zh-CN"/>
              </w:rPr>
              <w:t>袋</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8</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黄油</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cs="Times New Roman" w:asciiTheme="minorEastAsia" w:hAnsiTheme="minorEastAsia" w:eastAsia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1</w:t>
            </w:r>
            <w:r>
              <w:rPr>
                <w:rFonts w:hint="eastAsia" w:asciiTheme="minorEastAsia" w:hAnsiTheme="minorEastAsia" w:eastAsiaTheme="minorEastAsia"/>
                <w:color w:val="000000" w:themeColor="text1"/>
                <w:kern w:val="0"/>
                <w:szCs w:val="21"/>
                <w:lang w:val="en-US" w:eastAsia="zh-CN"/>
                <w14:textFill>
                  <w14:solidFill>
                    <w14:schemeClr w14:val="tx1"/>
                  </w14:solidFill>
                </w14:textFill>
              </w:rPr>
              <w:t>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9</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接水盘</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50*50*3（cm）</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cs="Times New Roman" w:asciiTheme="minorEastAsia" w:hAnsiTheme="minorEastAsia" w:eastAsia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1</w:t>
            </w:r>
            <w:r>
              <w:rPr>
                <w:rFonts w:hint="eastAsia" w:asciiTheme="minorEastAsia" w:hAnsiTheme="minorEastAsia" w:eastAsiaTheme="minorEastAsia"/>
                <w:color w:val="000000" w:themeColor="text1"/>
                <w:kern w:val="0"/>
                <w:szCs w:val="21"/>
                <w:lang w:val="en-US" w:eastAsia="zh-CN"/>
                <w14:textFill>
                  <w14:solidFill>
                    <w14:schemeClr w14:val="tx1"/>
                  </w14:solidFill>
                </w14:textFill>
              </w:rPr>
              <w:t>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10</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磨口瓶</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250ml，透明</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cs="Times New Roman" w:asciiTheme="minorEastAsia" w:hAnsiTheme="minorEastAsia" w:eastAsia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2</w:t>
            </w:r>
            <w:r>
              <w:rPr>
                <w:rFonts w:hint="eastAsia" w:asciiTheme="minorEastAsia" w:hAnsiTheme="minorEastAsia" w:eastAsiaTheme="minorEastAsia"/>
                <w:color w:val="000000" w:themeColor="text1"/>
                <w:kern w:val="0"/>
                <w:szCs w:val="21"/>
                <w:lang w:val="en-US" w:eastAsia="zh-CN"/>
                <w14:textFill>
                  <w14:solidFill>
                    <w14:schemeClr w14:val="tx1"/>
                  </w14:solidFill>
                </w14:textFill>
              </w:rPr>
              <w:t>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11</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烧杯</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200ml</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cs="Times New Roman" w:asciiTheme="minorEastAsia" w:hAnsiTheme="minorEastAsia" w:eastAsia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2</w:t>
            </w:r>
            <w:r>
              <w:rPr>
                <w:rFonts w:hint="eastAsia" w:asciiTheme="minorEastAsia" w:hAnsiTheme="minorEastAsia" w:eastAsiaTheme="minorEastAsia"/>
                <w:color w:val="000000" w:themeColor="text1"/>
                <w:kern w:val="0"/>
                <w:szCs w:val="21"/>
                <w:lang w:val="en-US" w:eastAsia="zh-CN"/>
                <w14:textFill>
                  <w14:solidFill>
                    <w14:schemeClr w14:val="tx1"/>
                  </w14:solidFill>
                </w14:textFill>
              </w:rPr>
              <w:t>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12</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烧杯</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400ml</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cs="Times New Roman" w:asciiTheme="minorEastAsia" w:hAnsiTheme="minorEastAsia" w:eastAsia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2</w:t>
            </w:r>
            <w:r>
              <w:rPr>
                <w:rFonts w:hint="eastAsia" w:asciiTheme="minorEastAsia" w:hAnsiTheme="minorEastAsia" w:eastAsiaTheme="minorEastAsia"/>
                <w:color w:val="000000" w:themeColor="text1"/>
                <w:kern w:val="0"/>
                <w:szCs w:val="21"/>
                <w:lang w:val="en-US" w:eastAsia="zh-CN"/>
                <w14:textFill>
                  <w14:solidFill>
                    <w14:schemeClr w14:val="tx1"/>
                  </w14:solidFill>
                </w14:textFill>
              </w:rPr>
              <w:t>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13</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三角瓶</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250ml</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cs="Times New Roman" w:asciiTheme="minorEastAsia" w:hAnsiTheme="minorEastAsia" w:eastAsia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2</w:t>
            </w:r>
            <w:r>
              <w:rPr>
                <w:rFonts w:hint="eastAsia" w:asciiTheme="minorEastAsia" w:hAnsiTheme="minorEastAsia" w:eastAsiaTheme="minorEastAsia"/>
                <w:color w:val="000000" w:themeColor="text1"/>
                <w:kern w:val="0"/>
                <w:szCs w:val="21"/>
                <w:lang w:val="en-US" w:eastAsia="zh-CN"/>
                <w14:textFill>
                  <w14:solidFill>
                    <w14:schemeClr w14:val="tx1"/>
                  </w14:solidFill>
                </w14:textFill>
              </w:rPr>
              <w:t>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14</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表面皿</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直径90mm</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cs="Times New Roman" w:asciiTheme="minorEastAsia" w:hAnsiTheme="minorEastAsia" w:eastAsia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2</w:t>
            </w:r>
            <w:r>
              <w:rPr>
                <w:rFonts w:hint="eastAsia" w:asciiTheme="minorEastAsia" w:hAnsiTheme="minorEastAsia" w:eastAsiaTheme="minorEastAsia"/>
                <w:color w:val="000000" w:themeColor="text1"/>
                <w:kern w:val="0"/>
                <w:szCs w:val="21"/>
                <w:lang w:val="en-US" w:eastAsia="zh-CN"/>
                <w14:textFill>
                  <w14:solidFill>
                    <w14:schemeClr w14:val="tx1"/>
                  </w14:solidFill>
                </w14:textFill>
              </w:rPr>
              <w:t>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15</w:t>
            </w:r>
          </w:p>
        </w:tc>
        <w:tc>
          <w:tcPr>
            <w:tcW w:w="2072"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称量纸</w:t>
            </w:r>
          </w:p>
        </w:tc>
        <w:tc>
          <w:tcPr>
            <w:tcW w:w="5466"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120*120mm</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cs="Times New Roman" w:asciiTheme="minorEastAsia" w:hAnsiTheme="minorEastAsia" w:eastAsia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10</w:t>
            </w:r>
            <w:r>
              <w:rPr>
                <w:rFonts w:hint="eastAsia" w:asciiTheme="minorEastAsia" w:hAnsiTheme="minorEastAsia" w:eastAsiaTheme="minorEastAsia"/>
                <w:color w:val="000000" w:themeColor="text1"/>
                <w:kern w:val="0"/>
                <w:szCs w:val="21"/>
                <w:lang w:val="en-US" w:eastAsia="zh-CN"/>
                <w14:textFill>
                  <w14:solidFill>
                    <w14:schemeClr w14:val="tx1"/>
                  </w14:solidFill>
                </w14:textFill>
              </w:rPr>
              <w:t>盒</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16</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玻璃盖板</w:t>
            </w:r>
          </w:p>
        </w:tc>
        <w:tc>
          <w:tcPr>
            <w:tcW w:w="5466" w:type="dxa"/>
            <w:tcBorders>
              <w:top w:val="single" w:color="auto" w:sz="4" w:space="0"/>
              <w:left w:val="single" w:color="auto" w:sz="4" w:space="0"/>
              <w:bottom w:val="single" w:color="auto" w:sz="4" w:space="0"/>
              <w:right w:val="single" w:color="auto" w:sz="4" w:space="0"/>
            </w:tcBorders>
            <w:vAlign w:val="center"/>
          </w:tcPr>
          <w:p>
            <w:pPr>
              <w:pStyle w:val="4"/>
              <w:shd w:val="clear" w:color="auto" w:fill="FFFFFF"/>
              <w:spacing w:before="0" w:after="0" w:line="360" w:lineRule="auto"/>
              <w:jc w:val="left"/>
              <w:rPr>
                <w:rFonts w:hint="eastAsia" w:ascii="宋体" w:hAnsi="宋体" w:eastAsia="宋体" w:cs="宋体"/>
                <w:b w:val="0"/>
                <w:bCs/>
                <w:color w:val="3C3C3C"/>
                <w:kern w:val="2"/>
                <w:sz w:val="21"/>
                <w:szCs w:val="21"/>
                <w:lang w:val="en-US" w:eastAsia="zh-CN" w:bidi="ar-SA"/>
              </w:rPr>
            </w:pPr>
            <w:r>
              <w:rPr>
                <w:rFonts w:hint="eastAsia" w:ascii="宋体" w:hAnsi="宋体" w:eastAsia="宋体" w:cs="宋体"/>
                <w:b w:val="0"/>
                <w:color w:val="000000" w:themeColor="text1"/>
                <w:sz w:val="21"/>
                <w:szCs w:val="21"/>
                <w14:textFill>
                  <w14:solidFill>
                    <w14:schemeClr w14:val="tx1"/>
                  </w14:solidFill>
                </w14:textFill>
              </w:rPr>
              <w:t>170*130mm，四周带橡胶垫，需要与</w:t>
            </w:r>
            <w:r>
              <w:rPr>
                <w:rFonts w:hint="eastAsia" w:ascii="宋体" w:hAnsi="宋体" w:eastAsia="宋体" w:cs="宋体"/>
                <w:b w:val="0"/>
                <w:color w:val="3C3C3C"/>
                <w:sz w:val="21"/>
                <w:szCs w:val="21"/>
              </w:rPr>
              <w:t>40*40*160mm</w:t>
            </w:r>
            <w:r>
              <w:rPr>
                <w:rFonts w:hint="eastAsia" w:ascii="宋体" w:hAnsi="宋体" w:eastAsia="宋体" w:cs="宋体"/>
                <w:b w:val="0"/>
                <w:color w:val="000000" w:themeColor="text1"/>
                <w:sz w:val="21"/>
                <w:szCs w:val="21"/>
                <w14:textFill>
                  <w14:solidFill>
                    <w14:schemeClr w14:val="tx1"/>
                  </w14:solidFill>
                </w14:textFill>
              </w:rPr>
              <w:t>水泥胶砂软练试模相匹配</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cs="Times New Roman" w:asciiTheme="minorEastAsia" w:hAnsiTheme="minorEastAsia" w:eastAsiaTheme="minorEastAsia"/>
                <w:color w:val="000000" w:themeColor="text1"/>
                <w:kern w:val="0"/>
                <w:sz w:val="21"/>
                <w:szCs w:val="21"/>
                <w:lang w:val="en-US" w:eastAsia="zh-CN" w:bidi="ar-SA"/>
                <w14:textFill>
                  <w14:solidFill>
                    <w14:schemeClr w14:val="tx1"/>
                  </w14:solidFill>
                </w14:textFill>
              </w:rPr>
            </w:pPr>
            <w:r>
              <w:rPr>
                <w:rFonts w:hint="eastAsia" w:asciiTheme="minorEastAsia" w:hAnsiTheme="minorEastAsia" w:eastAsiaTheme="minorEastAsia"/>
                <w:color w:val="000000" w:themeColor="text1"/>
                <w:kern w:val="0"/>
                <w:szCs w:val="21"/>
                <w14:textFill>
                  <w14:solidFill>
                    <w14:schemeClr w14:val="tx1"/>
                  </w14:solidFill>
                </w14:textFill>
              </w:rPr>
              <w:t>10</w:t>
            </w:r>
            <w:r>
              <w:rPr>
                <w:rFonts w:hint="eastAsia" w:asciiTheme="minorEastAsia" w:hAnsiTheme="minorEastAsia" w:eastAsiaTheme="minorEastAsia"/>
                <w:color w:val="000000" w:themeColor="text1"/>
                <w:kern w:val="0"/>
                <w:szCs w:val="21"/>
                <w:lang w:val="en-US" w:eastAsia="zh-CN"/>
                <w14:textFill>
                  <w14:solidFill>
                    <w14:schemeClr w14:val="tx1"/>
                  </w14:solidFill>
                </w14:textFill>
              </w:rPr>
              <w:t>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17</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裁纸刀</w:t>
            </w:r>
          </w:p>
        </w:tc>
        <w:tc>
          <w:tcPr>
            <w:tcW w:w="546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eastAsia="宋体" w:cs="宋体"/>
                <w:sz w:val="21"/>
                <w:szCs w:val="21"/>
                <w:lang w:val="en-US" w:eastAsia="zh-CN"/>
              </w:rPr>
            </w:pPr>
            <w:r>
              <w:rPr>
                <w:rFonts w:hint="eastAsia" w:ascii="宋体" w:hAnsi="宋体"/>
                <w:sz w:val="21"/>
                <w:szCs w:val="21"/>
              </w:rPr>
              <w:t>重型（刀柄长：15cm，刃长：10cm）75#合金钢刀片</w:t>
            </w:r>
          </w:p>
        </w:tc>
        <w:tc>
          <w:tcPr>
            <w:tcW w:w="1050" w:type="dxa"/>
            <w:tcBorders>
              <w:top w:val="single" w:color="auto" w:sz="4" w:space="0"/>
              <w:left w:val="single" w:color="auto" w:sz="4" w:space="0"/>
              <w:bottom w:val="single" w:color="auto" w:sz="4" w:space="0"/>
              <w:right w:val="single" w:color="auto" w:sz="4" w:space="0"/>
            </w:tcBorders>
            <w:vAlign w:val="center"/>
          </w:tcPr>
          <w:p>
            <w:pPr>
              <w:ind w:firstLine="210" w:firstLineChars="100"/>
              <w:rPr>
                <w:rFonts w:hint="eastAsia" w:ascii="宋体" w:hAnsi="宋体" w:eastAsia="宋体" w:cs="宋体"/>
                <w:kern w:val="2"/>
                <w:sz w:val="21"/>
                <w:szCs w:val="21"/>
                <w:lang w:val="en-US" w:eastAsia="zh-CN" w:bidi="ar-SA"/>
              </w:rPr>
            </w:pPr>
            <w:r>
              <w:rPr>
                <w:rFonts w:hint="eastAsia" w:ascii="宋体" w:hAnsi="宋体"/>
                <w:szCs w:val="21"/>
              </w:rPr>
              <w:t>2把</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18</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2"/>
                <w:sz w:val="28"/>
                <w:szCs w:val="28"/>
                <w:lang w:val="en-US" w:eastAsia="zh-CN" w:bidi="ar-SA"/>
              </w:rPr>
            </w:pPr>
            <w:r>
              <w:rPr>
                <w:rFonts w:hint="eastAsia" w:ascii="宋体" w:hAnsi="宋体" w:eastAsia="宋体" w:cs="宋体"/>
                <w:sz w:val="28"/>
                <w:szCs w:val="28"/>
              </w:rPr>
              <w:t>剪刀</w:t>
            </w:r>
          </w:p>
        </w:tc>
        <w:tc>
          <w:tcPr>
            <w:tcW w:w="54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sz w:val="21"/>
                <w:szCs w:val="21"/>
              </w:rPr>
            </w:pPr>
            <w:r>
              <w:rPr>
                <w:rFonts w:hint="eastAsia" w:ascii="宋体" w:hAnsi="宋体"/>
                <w:sz w:val="21"/>
                <w:szCs w:val="21"/>
              </w:rPr>
              <w:t>张小泉7111T-1</w:t>
            </w:r>
          </w:p>
          <w:p>
            <w:pPr>
              <w:jc w:val="center"/>
              <w:rPr>
                <w:rFonts w:hint="eastAsia" w:ascii="宋体" w:hAnsi="宋体"/>
                <w:sz w:val="21"/>
                <w:szCs w:val="21"/>
              </w:rPr>
            </w:pPr>
            <w:r>
              <w:rPr>
                <w:rFonts w:hint="eastAsia" w:ascii="宋体" w:hAnsi="宋体"/>
                <w:sz w:val="21"/>
                <w:szCs w:val="21"/>
              </w:rPr>
              <w:t>全长：26cm，</w:t>
            </w:r>
          </w:p>
          <w:p>
            <w:pPr>
              <w:jc w:val="center"/>
              <w:rPr>
                <w:rFonts w:hint="eastAsia" w:ascii="宋体" w:hAnsi="宋体"/>
                <w:sz w:val="21"/>
                <w:szCs w:val="21"/>
              </w:rPr>
            </w:pPr>
            <w:r>
              <w:rPr>
                <w:rFonts w:hint="eastAsia" w:ascii="宋体" w:hAnsi="宋体"/>
                <w:sz w:val="21"/>
                <w:szCs w:val="21"/>
              </w:rPr>
              <w:t>刃长：12cm，</w:t>
            </w:r>
          </w:p>
          <w:p>
            <w:pPr>
              <w:jc w:val="center"/>
              <w:rPr>
                <w:rFonts w:hint="eastAsia" w:ascii="宋体" w:hAnsi="宋体" w:eastAsia="宋体" w:cs="Times New Roman"/>
                <w:kern w:val="2"/>
                <w:sz w:val="21"/>
                <w:szCs w:val="21"/>
                <w:lang w:val="en-US" w:eastAsia="zh-CN" w:bidi="ar-SA"/>
              </w:rPr>
            </w:pPr>
            <w:r>
              <w:rPr>
                <w:rFonts w:hint="eastAsia" w:ascii="宋体" w:hAnsi="宋体"/>
                <w:sz w:val="21"/>
                <w:szCs w:val="21"/>
              </w:rPr>
              <w:t>宽：13cm</w:t>
            </w:r>
          </w:p>
        </w:tc>
        <w:tc>
          <w:tcPr>
            <w:tcW w:w="1050" w:type="dxa"/>
            <w:tcBorders>
              <w:top w:val="single" w:color="auto" w:sz="4" w:space="0"/>
              <w:left w:val="single" w:color="auto" w:sz="4" w:space="0"/>
              <w:bottom w:val="single" w:color="auto" w:sz="4" w:space="0"/>
              <w:right w:val="single" w:color="auto" w:sz="4" w:space="0"/>
            </w:tcBorders>
            <w:vAlign w:val="center"/>
          </w:tcPr>
          <w:p>
            <w:pPr>
              <w:ind w:firstLine="210" w:firstLineChars="100"/>
              <w:rPr>
                <w:rFonts w:hint="eastAsia" w:ascii="宋体" w:hAnsi="宋体" w:eastAsia="宋体" w:cs="宋体"/>
                <w:kern w:val="2"/>
                <w:sz w:val="21"/>
                <w:szCs w:val="21"/>
                <w:lang w:val="en-US" w:eastAsia="zh-CN" w:bidi="ar-SA"/>
              </w:rPr>
            </w:pPr>
            <w:r>
              <w:rPr>
                <w:rFonts w:hint="eastAsia" w:ascii="宋体" w:hAnsi="宋体" w:cs="宋体"/>
                <w:szCs w:val="21"/>
              </w:rPr>
              <w:t>2把</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19</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2"/>
                <w:sz w:val="28"/>
                <w:szCs w:val="28"/>
                <w:lang w:val="en-US" w:eastAsia="zh-CN" w:bidi="ar-SA"/>
              </w:rPr>
            </w:pPr>
            <w:r>
              <w:rPr>
                <w:rFonts w:hint="eastAsia" w:ascii="宋体" w:hAnsi="宋体"/>
                <w:sz w:val="28"/>
                <w:szCs w:val="28"/>
              </w:rPr>
              <w:t>螺丝刀</w:t>
            </w:r>
          </w:p>
        </w:tc>
        <w:tc>
          <w:tcPr>
            <w:tcW w:w="54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sz w:val="21"/>
                <w:szCs w:val="21"/>
              </w:rPr>
            </w:pPr>
            <w:r>
              <w:rPr>
                <w:rFonts w:hint="eastAsia" w:ascii="宋体" w:hAnsi="宋体" w:cs="宋体"/>
                <w:sz w:val="21"/>
                <w:szCs w:val="21"/>
              </w:rPr>
              <w:t>史丹利</w:t>
            </w:r>
          </w:p>
          <w:p>
            <w:pPr>
              <w:jc w:val="center"/>
              <w:rPr>
                <w:rFonts w:hint="eastAsia" w:ascii="宋体" w:hAnsi="宋体" w:eastAsia="宋体" w:cs="宋体"/>
                <w:kern w:val="2"/>
                <w:sz w:val="21"/>
                <w:szCs w:val="21"/>
                <w:lang w:val="en-US" w:eastAsia="zh-CN" w:bidi="ar-SA"/>
              </w:rPr>
            </w:pPr>
            <w:r>
              <w:rPr>
                <w:rFonts w:hint="eastAsia" w:ascii="宋体" w:hAnsi="宋体" w:cs="宋体"/>
                <w:sz w:val="21"/>
                <w:szCs w:val="21"/>
              </w:rPr>
              <w:t>十字PH1×100mm PH1=5mm</w:t>
            </w:r>
          </w:p>
        </w:tc>
        <w:tc>
          <w:tcPr>
            <w:tcW w:w="1050" w:type="dxa"/>
            <w:tcBorders>
              <w:top w:val="single" w:color="auto" w:sz="4" w:space="0"/>
              <w:left w:val="single" w:color="auto" w:sz="4" w:space="0"/>
              <w:bottom w:val="single" w:color="auto" w:sz="4" w:space="0"/>
              <w:right w:val="single" w:color="auto" w:sz="4" w:space="0"/>
            </w:tcBorders>
            <w:vAlign w:val="center"/>
          </w:tcPr>
          <w:p>
            <w:pPr>
              <w:ind w:firstLine="210" w:firstLineChars="100"/>
              <w:rPr>
                <w:rFonts w:hint="eastAsia" w:ascii="宋体" w:hAnsi="宋体" w:eastAsia="宋体" w:cs="宋体"/>
                <w:kern w:val="2"/>
                <w:sz w:val="21"/>
                <w:szCs w:val="21"/>
                <w:lang w:val="en-US" w:eastAsia="zh-CN" w:bidi="ar-SA"/>
              </w:rPr>
            </w:pPr>
            <w:r>
              <w:rPr>
                <w:rFonts w:hint="eastAsia" w:ascii="宋体" w:hAnsi="宋体" w:cs="宋体"/>
                <w:szCs w:val="21"/>
              </w:rPr>
              <w:t>2把</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20</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2"/>
                <w:sz w:val="28"/>
                <w:szCs w:val="28"/>
                <w:lang w:val="en-US" w:eastAsia="zh-CN" w:bidi="ar-SA"/>
              </w:rPr>
            </w:pPr>
            <w:r>
              <w:rPr>
                <w:rFonts w:hint="eastAsia" w:ascii="宋体" w:hAnsi="宋体" w:cs="宋体"/>
                <w:sz w:val="28"/>
                <w:szCs w:val="28"/>
              </w:rPr>
              <w:t>老虎钳</w:t>
            </w:r>
          </w:p>
        </w:tc>
        <w:tc>
          <w:tcPr>
            <w:tcW w:w="54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2"/>
                <w:sz w:val="21"/>
                <w:szCs w:val="21"/>
                <w:lang w:val="en-US" w:eastAsia="zh-CN" w:bidi="ar-SA"/>
              </w:rPr>
            </w:pPr>
            <w:r>
              <w:rPr>
                <w:rFonts w:hint="eastAsia" w:ascii="宋体" w:hAnsi="宋体" w:cs="宋体"/>
                <w:sz w:val="21"/>
                <w:szCs w:val="21"/>
              </w:rPr>
              <w:t>6寸</w:t>
            </w:r>
          </w:p>
        </w:tc>
        <w:tc>
          <w:tcPr>
            <w:tcW w:w="1050" w:type="dxa"/>
            <w:tcBorders>
              <w:top w:val="single" w:color="auto" w:sz="4" w:space="0"/>
              <w:left w:val="single" w:color="auto" w:sz="4" w:space="0"/>
              <w:bottom w:val="single" w:color="auto" w:sz="4" w:space="0"/>
              <w:right w:val="single" w:color="auto" w:sz="4" w:space="0"/>
            </w:tcBorders>
            <w:vAlign w:val="center"/>
          </w:tcPr>
          <w:p>
            <w:pPr>
              <w:ind w:firstLine="210" w:firstLineChars="100"/>
              <w:rPr>
                <w:rFonts w:hint="eastAsia" w:ascii="宋体" w:hAnsi="宋体" w:eastAsia="宋体" w:cs="宋体"/>
                <w:kern w:val="2"/>
                <w:sz w:val="21"/>
                <w:szCs w:val="21"/>
                <w:lang w:val="en-US" w:eastAsia="zh-CN" w:bidi="ar-SA"/>
              </w:rPr>
            </w:pPr>
            <w:r>
              <w:rPr>
                <w:rFonts w:hint="eastAsia" w:ascii="宋体" w:hAnsi="宋体" w:cs="宋体"/>
                <w:szCs w:val="21"/>
              </w:rPr>
              <w:t>2把</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21</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2"/>
                <w:sz w:val="28"/>
                <w:szCs w:val="28"/>
                <w:lang w:val="en-US" w:eastAsia="zh-CN" w:bidi="ar-SA"/>
              </w:rPr>
            </w:pPr>
            <w:r>
              <w:rPr>
                <w:rFonts w:hint="eastAsia" w:ascii="宋体" w:hAnsi="宋体" w:cs="宋体"/>
                <w:sz w:val="28"/>
                <w:szCs w:val="28"/>
              </w:rPr>
              <w:t>斜口钳</w:t>
            </w:r>
          </w:p>
        </w:tc>
        <w:tc>
          <w:tcPr>
            <w:tcW w:w="54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2"/>
                <w:sz w:val="21"/>
                <w:szCs w:val="21"/>
                <w:lang w:val="en-US" w:eastAsia="zh-CN" w:bidi="ar-SA"/>
              </w:rPr>
            </w:pPr>
            <w:r>
              <w:rPr>
                <w:rFonts w:hint="eastAsia" w:ascii="宋体" w:hAnsi="宋体" w:cs="宋体"/>
                <w:sz w:val="21"/>
                <w:szCs w:val="21"/>
              </w:rPr>
              <w:t>6寸</w:t>
            </w:r>
          </w:p>
        </w:tc>
        <w:tc>
          <w:tcPr>
            <w:tcW w:w="1050" w:type="dxa"/>
            <w:tcBorders>
              <w:top w:val="single" w:color="auto" w:sz="4" w:space="0"/>
              <w:left w:val="single" w:color="auto" w:sz="4" w:space="0"/>
              <w:bottom w:val="single" w:color="auto" w:sz="4" w:space="0"/>
              <w:right w:val="single" w:color="auto" w:sz="4" w:space="0"/>
            </w:tcBorders>
            <w:vAlign w:val="center"/>
          </w:tcPr>
          <w:p>
            <w:pPr>
              <w:ind w:right="-147" w:rightChars="-70" w:firstLine="210" w:firstLineChars="100"/>
              <w:rPr>
                <w:rFonts w:hint="eastAsia" w:ascii="宋体" w:hAnsi="宋体" w:eastAsia="宋体" w:cs="宋体"/>
                <w:kern w:val="2"/>
                <w:sz w:val="21"/>
                <w:szCs w:val="21"/>
                <w:lang w:val="en-US" w:eastAsia="zh-CN" w:bidi="ar-SA"/>
              </w:rPr>
            </w:pPr>
            <w:r>
              <w:rPr>
                <w:rFonts w:hint="eastAsia" w:ascii="宋体" w:hAnsi="宋体" w:cs="宋体"/>
                <w:szCs w:val="21"/>
              </w:rPr>
              <w:t>2把</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22</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2"/>
                <w:sz w:val="28"/>
                <w:szCs w:val="28"/>
                <w:lang w:val="en-US" w:eastAsia="zh-CN" w:bidi="ar-SA"/>
              </w:rPr>
            </w:pPr>
            <w:r>
              <w:rPr>
                <w:rFonts w:hint="eastAsia" w:ascii="宋体" w:hAnsi="宋体" w:cs="宋体"/>
                <w:sz w:val="28"/>
                <w:szCs w:val="28"/>
              </w:rPr>
              <w:t>小推车</w:t>
            </w:r>
            <w:r>
              <w:rPr>
                <w:rFonts w:ascii="宋体" w:hAnsi="宋体" w:cs="宋体"/>
                <w:sz w:val="28"/>
                <w:szCs w:val="28"/>
              </w:rPr>
              <w:t>轮子</w:t>
            </w:r>
          </w:p>
        </w:tc>
        <w:tc>
          <w:tcPr>
            <w:tcW w:w="54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2"/>
                <w:sz w:val="21"/>
                <w:szCs w:val="21"/>
                <w:lang w:val="en-US" w:eastAsia="zh-CN" w:bidi="ar-SA"/>
              </w:rPr>
            </w:pPr>
            <w:r>
              <w:rPr>
                <w:rFonts w:hint="eastAsia" w:ascii="宋体" w:hAnsi="宋体" w:cs="宋体"/>
                <w:sz w:val="21"/>
                <w:szCs w:val="21"/>
              </w:rPr>
              <w:t>轮子直径：13cm</w:t>
            </w:r>
          </w:p>
        </w:tc>
        <w:tc>
          <w:tcPr>
            <w:tcW w:w="1050" w:type="dxa"/>
            <w:tcBorders>
              <w:top w:val="single" w:color="auto" w:sz="4" w:space="0"/>
              <w:left w:val="single" w:color="auto" w:sz="4" w:space="0"/>
              <w:bottom w:val="single" w:color="auto" w:sz="4" w:space="0"/>
              <w:right w:val="single" w:color="auto" w:sz="4" w:space="0"/>
            </w:tcBorders>
            <w:vAlign w:val="center"/>
          </w:tcPr>
          <w:p>
            <w:pPr>
              <w:ind w:right="-147" w:rightChars="-70" w:firstLine="210" w:firstLineChars="100"/>
              <w:rPr>
                <w:rFonts w:hint="eastAsia" w:ascii="宋体" w:hAnsi="宋体" w:eastAsia="宋体" w:cs="宋体"/>
                <w:kern w:val="2"/>
                <w:sz w:val="21"/>
                <w:szCs w:val="21"/>
                <w:lang w:val="en-US" w:eastAsia="zh-CN" w:bidi="ar-SA"/>
              </w:rPr>
            </w:pPr>
            <w:r>
              <w:rPr>
                <w:rFonts w:hint="eastAsia" w:ascii="宋体" w:hAnsi="宋体" w:cs="宋体"/>
                <w:szCs w:val="21"/>
              </w:rPr>
              <w:t>40个</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23</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除锈剂</w:t>
            </w:r>
          </w:p>
        </w:tc>
        <w:tc>
          <w:tcPr>
            <w:tcW w:w="546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eastAsia="宋体" w:cs="宋体"/>
                <w:sz w:val="28"/>
                <w:szCs w:val="28"/>
                <w:lang w:val="en-US" w:eastAsia="zh-CN"/>
              </w:rPr>
            </w:pPr>
            <w:r>
              <w:rPr>
                <w:rFonts w:hint="eastAsia" w:ascii="宋体" w:hAnsi="宋体" w:cs="宋体"/>
                <w:sz w:val="28"/>
                <w:szCs w:val="28"/>
                <w:lang w:val="en-US" w:eastAsia="zh-CN"/>
              </w:rPr>
              <w:t>WD40</w:t>
            </w:r>
          </w:p>
        </w:tc>
        <w:tc>
          <w:tcPr>
            <w:tcW w:w="10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2瓶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24</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液压油</w:t>
            </w:r>
          </w:p>
        </w:tc>
        <w:tc>
          <w:tcPr>
            <w:tcW w:w="546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eastAsia="宋体" w:cs="宋体"/>
                <w:sz w:val="28"/>
                <w:szCs w:val="28"/>
                <w:lang w:val="en-US" w:eastAsia="zh-CN"/>
              </w:rPr>
            </w:pPr>
            <w:r>
              <w:rPr>
                <w:rFonts w:hint="eastAsia" w:ascii="宋体" w:hAnsi="宋体" w:cs="宋体"/>
                <w:sz w:val="28"/>
                <w:szCs w:val="28"/>
                <w:lang w:val="en-US" w:eastAsia="zh-CN"/>
              </w:rPr>
              <w:t>46#</w:t>
            </w:r>
          </w:p>
        </w:tc>
        <w:tc>
          <w:tcPr>
            <w:tcW w:w="10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10桶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25</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内六角扳手</w:t>
            </w:r>
          </w:p>
        </w:tc>
        <w:tc>
          <w:tcPr>
            <w:tcW w:w="546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eastAsia="宋体" w:cs="宋体"/>
                <w:sz w:val="28"/>
                <w:szCs w:val="28"/>
                <w:lang w:val="en-US" w:eastAsia="zh-CN"/>
              </w:rPr>
            </w:pPr>
            <w:r>
              <w:rPr>
                <w:rFonts w:hint="eastAsia" w:ascii="宋体" w:hAnsi="宋体" w:cs="宋体"/>
                <w:sz w:val="28"/>
                <w:szCs w:val="28"/>
                <w:lang w:val="en-US" w:eastAsia="zh-CN"/>
              </w:rPr>
              <w:t>/</w:t>
            </w:r>
          </w:p>
        </w:tc>
        <w:tc>
          <w:tcPr>
            <w:tcW w:w="10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1套</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26</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机油</w:t>
            </w:r>
          </w:p>
        </w:tc>
        <w:tc>
          <w:tcPr>
            <w:tcW w:w="546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eastAsia="宋体" w:cs="宋体"/>
                <w:sz w:val="28"/>
                <w:szCs w:val="28"/>
                <w:lang w:val="en-US" w:eastAsia="zh-CN"/>
              </w:rPr>
            </w:pPr>
            <w:r>
              <w:rPr>
                <w:rFonts w:hint="eastAsia" w:ascii="宋体" w:hAnsi="宋体" w:cs="宋体"/>
                <w:sz w:val="28"/>
                <w:szCs w:val="28"/>
                <w:lang w:val="en-US" w:eastAsia="zh-CN"/>
              </w:rPr>
              <w:t>10w50</w:t>
            </w:r>
          </w:p>
        </w:tc>
        <w:tc>
          <w:tcPr>
            <w:tcW w:w="10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1瓶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27</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三乙醇胺</w:t>
            </w:r>
          </w:p>
        </w:tc>
        <w:tc>
          <w:tcPr>
            <w:tcW w:w="546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eastAsia="宋体" w:cs="宋体"/>
                <w:sz w:val="28"/>
                <w:szCs w:val="28"/>
                <w:lang w:val="en-US" w:eastAsia="zh-CN"/>
              </w:rPr>
            </w:pPr>
            <w:r>
              <w:rPr>
                <w:rFonts w:hint="eastAsia" w:ascii="宋体" w:hAnsi="宋体" w:cs="宋体"/>
                <w:sz w:val="28"/>
                <w:szCs w:val="28"/>
                <w:lang w:val="en-US" w:eastAsia="zh-CN"/>
              </w:rPr>
              <w:t>分析纯</w:t>
            </w:r>
          </w:p>
        </w:tc>
        <w:tc>
          <w:tcPr>
            <w:tcW w:w="10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1瓶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28</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偏重亚硫酸钠</w:t>
            </w:r>
          </w:p>
        </w:tc>
        <w:tc>
          <w:tcPr>
            <w:tcW w:w="546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8"/>
                <w:szCs w:val="28"/>
                <w:lang w:val="en-US" w:eastAsia="zh-CN"/>
              </w:rPr>
            </w:pPr>
            <w:r>
              <w:rPr>
                <w:rFonts w:hint="eastAsia" w:ascii="宋体" w:hAnsi="宋体" w:cs="宋体"/>
                <w:sz w:val="28"/>
                <w:szCs w:val="28"/>
                <w:lang w:val="en-US" w:eastAsia="zh-CN"/>
              </w:rPr>
              <w:t>分析纯</w:t>
            </w:r>
          </w:p>
        </w:tc>
        <w:tc>
          <w:tcPr>
            <w:tcW w:w="10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1瓶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29</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乙二胺四乙酸二钠</w:t>
            </w:r>
          </w:p>
        </w:tc>
        <w:tc>
          <w:tcPr>
            <w:tcW w:w="546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8"/>
                <w:szCs w:val="28"/>
                <w:lang w:val="en-US" w:eastAsia="zh-CN"/>
              </w:rPr>
            </w:pPr>
            <w:r>
              <w:rPr>
                <w:rFonts w:hint="eastAsia" w:ascii="宋体" w:hAnsi="宋体" w:cs="宋体"/>
                <w:sz w:val="28"/>
                <w:szCs w:val="28"/>
                <w:lang w:val="en-US" w:eastAsia="zh-CN"/>
              </w:rPr>
              <w:t>分析纯</w:t>
            </w:r>
          </w:p>
        </w:tc>
        <w:tc>
          <w:tcPr>
            <w:tcW w:w="10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1瓶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30</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AHMT</w:t>
            </w:r>
          </w:p>
        </w:tc>
        <w:tc>
          <w:tcPr>
            <w:tcW w:w="546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8"/>
                <w:szCs w:val="28"/>
                <w:lang w:val="en-US" w:eastAsia="zh-CN"/>
              </w:rPr>
            </w:pPr>
            <w:r>
              <w:rPr>
                <w:rFonts w:hint="eastAsia" w:ascii="宋体" w:hAnsi="宋体" w:cs="宋体"/>
                <w:sz w:val="28"/>
                <w:szCs w:val="28"/>
                <w:lang w:val="en-US" w:eastAsia="zh-CN"/>
              </w:rPr>
              <w:t>分析纯</w:t>
            </w:r>
          </w:p>
        </w:tc>
        <w:tc>
          <w:tcPr>
            <w:tcW w:w="10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5瓶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31</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氢氧化钾</w:t>
            </w:r>
          </w:p>
        </w:tc>
        <w:tc>
          <w:tcPr>
            <w:tcW w:w="546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8"/>
                <w:szCs w:val="28"/>
                <w:lang w:val="en-US" w:eastAsia="zh-CN"/>
              </w:rPr>
            </w:pPr>
            <w:r>
              <w:rPr>
                <w:rFonts w:hint="eastAsia" w:ascii="宋体" w:hAnsi="宋体" w:cs="宋体"/>
                <w:sz w:val="28"/>
                <w:szCs w:val="28"/>
                <w:lang w:val="en-US" w:eastAsia="zh-CN"/>
              </w:rPr>
              <w:t>分析纯</w:t>
            </w:r>
          </w:p>
        </w:tc>
        <w:tc>
          <w:tcPr>
            <w:tcW w:w="10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1瓶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32</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高碘酸钾</w:t>
            </w:r>
          </w:p>
        </w:tc>
        <w:tc>
          <w:tcPr>
            <w:tcW w:w="546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宋体" w:hAnsi="宋体" w:eastAsia="宋体" w:cs="宋体"/>
                <w:sz w:val="28"/>
                <w:szCs w:val="28"/>
                <w:lang w:val="en-US" w:eastAsia="zh-CN"/>
              </w:rPr>
            </w:pPr>
            <w:r>
              <w:rPr>
                <w:rFonts w:hint="eastAsia" w:ascii="宋体" w:hAnsi="宋体" w:cs="宋体"/>
                <w:sz w:val="28"/>
                <w:szCs w:val="28"/>
                <w:lang w:val="en-US" w:eastAsia="zh-CN"/>
              </w:rPr>
              <w:t>分析纯</w:t>
            </w:r>
          </w:p>
        </w:tc>
        <w:tc>
          <w:tcPr>
            <w:tcW w:w="10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1瓶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33</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Positector200超声波测厚仪耦合剂</w:t>
            </w:r>
          </w:p>
        </w:tc>
        <w:tc>
          <w:tcPr>
            <w:tcW w:w="546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eastAsia="宋体" w:cs="宋体"/>
                <w:sz w:val="28"/>
                <w:szCs w:val="28"/>
                <w:lang w:val="en-US" w:eastAsia="zh-CN"/>
              </w:rPr>
            </w:pPr>
            <w:r>
              <w:rPr>
                <w:rFonts w:hint="eastAsia" w:ascii="宋体" w:hAnsi="宋体" w:cs="宋体"/>
                <w:sz w:val="28"/>
                <w:szCs w:val="28"/>
                <w:lang w:val="en-US" w:eastAsia="zh-CN"/>
              </w:rPr>
              <w:t>UL TRASONIC COUPLANT</w:t>
            </w:r>
          </w:p>
        </w:tc>
        <w:tc>
          <w:tcPr>
            <w:tcW w:w="105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4瓶</w:t>
            </w:r>
          </w:p>
        </w:tc>
        <w:tc>
          <w:tcPr>
            <w:tcW w:w="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bl>
    <w:p>
      <w:pPr>
        <w:tabs>
          <w:tab w:val="left" w:pos="315"/>
          <w:tab w:val="left" w:pos="8820"/>
        </w:tabs>
        <w:spacing w:line="400" w:lineRule="exact"/>
        <w:ind w:right="267" w:rightChars="127"/>
        <w:rPr>
          <w:rFonts w:hint="eastAsia" w:ascii="宋体" w:hAnsi="宋体" w:eastAsia="宋体" w:cs="宋体"/>
          <w:bCs/>
          <w:sz w:val="28"/>
          <w:szCs w:val="28"/>
        </w:rPr>
      </w:pP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备注：（1）付款方式：需求方</w:t>
      </w:r>
      <w:r>
        <w:rPr>
          <w:rFonts w:hint="eastAsia" w:ascii="宋体" w:hAnsi="宋体" w:eastAsia="宋体" w:cs="宋体"/>
          <w:color w:val="333333"/>
          <w:sz w:val="28"/>
          <w:szCs w:val="28"/>
        </w:rPr>
        <w:t>验收合格后一次性付清；</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（2）本次报价需包含</w:t>
      </w:r>
      <w:r>
        <w:rPr>
          <w:rFonts w:hint="eastAsia" w:ascii="宋体" w:hAnsi="宋体" w:eastAsia="宋体" w:cs="宋体"/>
          <w:color w:val="333333"/>
          <w:sz w:val="28"/>
          <w:szCs w:val="28"/>
        </w:rPr>
        <w:t>货物制造、包装、仓储、运输、设备检定校准、安装、调试及验收合格前和保修期内备品备件发生的所有含税费用；</w:t>
      </w: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 xml:space="preserve">      （3）按1％增值税专用发票报价。</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二、投标人资格要求</w:t>
      </w:r>
    </w:p>
    <w:p>
      <w:pPr>
        <w:tabs>
          <w:tab w:val="left" w:pos="0"/>
        </w:tabs>
        <w:spacing w:line="500" w:lineRule="exact"/>
        <w:ind w:right="78" w:rightChars="37" w:firstLine="700" w:firstLineChars="250"/>
        <w:jc w:val="left"/>
        <w:rPr>
          <w:rFonts w:hint="eastAsia" w:ascii="宋体" w:hAnsi="宋体" w:eastAsia="宋体" w:cs="宋体"/>
          <w:bCs/>
          <w:sz w:val="28"/>
          <w:szCs w:val="28"/>
        </w:rPr>
      </w:pPr>
      <w:r>
        <w:rPr>
          <w:rFonts w:hint="eastAsia" w:ascii="宋体" w:hAnsi="宋体" w:eastAsia="宋体" w:cs="宋体"/>
          <w:sz w:val="28"/>
          <w:szCs w:val="28"/>
        </w:rPr>
        <w:t>投标公司必须是依法注册，具有独立法人资格的公司或其品牌授权委托的代理商/经销商。</w:t>
      </w:r>
    </w:p>
    <w:p>
      <w:pPr>
        <w:tabs>
          <w:tab w:val="left" w:pos="0"/>
        </w:tabs>
        <w:spacing w:line="500" w:lineRule="exact"/>
        <w:ind w:right="78" w:rightChars="37" w:firstLine="600" w:firstLineChars="200"/>
        <w:jc w:val="left"/>
        <w:rPr>
          <w:rFonts w:hint="eastAsia" w:ascii="宋体" w:hAnsi="宋体" w:eastAsia="宋体" w:cs="宋体"/>
          <w:bCs/>
          <w:sz w:val="30"/>
          <w:szCs w:val="30"/>
        </w:rPr>
      </w:pPr>
      <w:r>
        <w:rPr>
          <w:rFonts w:hint="eastAsia" w:ascii="宋体" w:hAnsi="宋体" w:eastAsia="宋体" w:cs="宋体"/>
          <w:bCs/>
          <w:sz w:val="30"/>
          <w:szCs w:val="30"/>
        </w:rPr>
        <w:t>三、服务要求</w:t>
      </w:r>
    </w:p>
    <w:p>
      <w:pPr>
        <w:tabs>
          <w:tab w:val="left" w:pos="0"/>
        </w:tabs>
        <w:spacing w:line="500" w:lineRule="exact"/>
        <w:ind w:right="78" w:rightChars="37" w:firstLine="420" w:firstLineChars="150"/>
        <w:rPr>
          <w:rFonts w:hint="eastAsia" w:ascii="宋体" w:hAnsi="宋体" w:eastAsia="宋体" w:cs="宋体"/>
          <w:bCs/>
          <w:color w:val="000000"/>
          <w:sz w:val="28"/>
          <w:szCs w:val="28"/>
        </w:rPr>
      </w:pPr>
      <w:r>
        <w:rPr>
          <w:rFonts w:hint="eastAsia" w:ascii="宋体" w:hAnsi="宋体" w:eastAsia="宋体" w:cs="宋体"/>
          <w:bCs/>
          <w:color w:val="000000"/>
          <w:sz w:val="28"/>
          <w:szCs w:val="28"/>
        </w:rPr>
        <w:t>所提供商品必须安排免费送货至指定地点并提供安装服务，须按国家法律法规规章和三包规定提供服务。</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四、报价文件提交时间及询价原则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1.文件提交截止时间：202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3</w:t>
      </w:r>
      <w:r>
        <w:rPr>
          <w:rFonts w:hint="eastAsia" w:ascii="宋体" w:hAnsi="宋体" w:eastAsia="宋体" w:cs="宋体"/>
          <w:sz w:val="28"/>
          <w:szCs w:val="28"/>
        </w:rPr>
        <w:t>月</w:t>
      </w:r>
      <w:r>
        <w:rPr>
          <w:rFonts w:hint="eastAsia" w:ascii="宋体" w:hAnsi="宋体" w:cs="宋体"/>
          <w:sz w:val="28"/>
          <w:szCs w:val="28"/>
          <w:lang w:val="en-US" w:eastAsia="zh-CN"/>
        </w:rPr>
        <w:t>16</w:t>
      </w:r>
      <w:r>
        <w:rPr>
          <w:rFonts w:hint="eastAsia" w:ascii="宋体" w:hAnsi="宋体" w:eastAsia="宋体" w:cs="宋体"/>
          <w:sz w:val="28"/>
          <w:szCs w:val="28"/>
        </w:rPr>
        <w:t>日14:00前提交到合肥市建设工程监测中心有限责任公司三楼综合办，联系人：陈曦;联系电话：0551—63367263。</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2.询价原则：本次项目第一考虑因素为价格和服务，若出现价格相同时再根据物流配送及时性、结款账期等综合因素确定最终供应商，但不承诺仅限在一家单位采购（依据各商品报价择优采购）。</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3.合同签订：待询价结果确定后，需方与中标单位签订购销合同。</w:t>
      </w:r>
    </w:p>
    <w:p>
      <w:pPr>
        <w:tabs>
          <w:tab w:val="left" w:pos="0"/>
        </w:tabs>
        <w:spacing w:line="440" w:lineRule="exact"/>
        <w:ind w:right="78" w:rightChars="37" w:firstLine="2"/>
        <w:jc w:val="center"/>
        <w:rPr>
          <w:rFonts w:hint="eastAsia" w:ascii="宋体" w:hAnsi="宋体" w:eastAsia="宋体" w:cs="宋体"/>
          <w:sz w:val="28"/>
          <w:szCs w:val="28"/>
        </w:rPr>
      </w:pPr>
      <w:r>
        <w:rPr>
          <w:rFonts w:hint="eastAsia" w:ascii="宋体" w:hAnsi="宋体" w:eastAsia="宋体" w:cs="宋体"/>
          <w:sz w:val="28"/>
          <w:szCs w:val="28"/>
        </w:rPr>
        <w:t xml:space="preserve">                               </w:t>
      </w:r>
      <w:bookmarkEnd w:id="0"/>
    </w:p>
    <w:p>
      <w:pPr>
        <w:tabs>
          <w:tab w:val="left" w:pos="0"/>
        </w:tabs>
        <w:spacing w:line="440" w:lineRule="exact"/>
        <w:ind w:right="78" w:rightChars="37" w:firstLine="2"/>
        <w:jc w:val="center"/>
        <w:rPr>
          <w:rFonts w:hint="eastAsia" w:ascii="宋体" w:hAnsi="宋体" w:eastAsia="宋体" w:cs="宋体"/>
          <w:sz w:val="28"/>
          <w:szCs w:val="28"/>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bookmarkStart w:id="1" w:name="_GoBack"/>
      <w:bookmarkEnd w:id="1"/>
    </w:p>
    <w:p>
      <w:pPr>
        <w:tabs>
          <w:tab w:val="left" w:pos="0"/>
        </w:tabs>
        <w:spacing w:line="440" w:lineRule="exact"/>
        <w:ind w:right="78" w:rightChars="37"/>
        <w:rPr>
          <w:rFonts w:hint="eastAsia" w:ascii="宋体" w:hAnsi="宋体" w:eastAsia="宋体" w:cs="宋体"/>
          <w:sz w:val="36"/>
          <w:szCs w:val="36"/>
        </w:rPr>
      </w:pPr>
      <w:r>
        <w:rPr>
          <w:rFonts w:hint="eastAsia" w:ascii="宋体" w:hAnsi="宋体" w:eastAsia="宋体" w:cs="宋体"/>
          <w:sz w:val="36"/>
          <w:szCs w:val="36"/>
        </w:rPr>
        <w:t>附件一</w:t>
      </w:r>
    </w:p>
    <w:p>
      <w:pPr>
        <w:tabs>
          <w:tab w:val="left" w:pos="0"/>
        </w:tabs>
        <w:spacing w:line="440" w:lineRule="exact"/>
        <w:ind w:right="78" w:rightChars="37" w:firstLine="2"/>
        <w:jc w:val="center"/>
        <w:rPr>
          <w:rFonts w:hint="eastAsia" w:ascii="宋体" w:hAnsi="宋体" w:eastAsia="宋体" w:cs="宋体"/>
          <w:b w:val="0"/>
          <w:bCs w:val="0"/>
          <w:sz w:val="30"/>
          <w:szCs w:val="30"/>
        </w:rPr>
      </w:pPr>
      <w:r>
        <w:rPr>
          <w:rFonts w:hint="eastAsia" w:ascii="宋体" w:hAnsi="宋体" w:eastAsia="宋体" w:cs="宋体"/>
          <w:b w:val="0"/>
          <w:bCs w:val="0"/>
          <w:sz w:val="30"/>
          <w:szCs w:val="30"/>
        </w:rPr>
        <w:t>报 价 书 格 式</w:t>
      </w:r>
    </w:p>
    <w:tbl>
      <w:tblPr>
        <w:tblStyle w:val="18"/>
        <w:tblW w:w="94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1877"/>
        <w:gridCol w:w="1395"/>
        <w:gridCol w:w="1075"/>
        <w:gridCol w:w="1390"/>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序号</w:t>
            </w:r>
          </w:p>
        </w:tc>
        <w:tc>
          <w:tcPr>
            <w:tcW w:w="1877"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产品名称</w:t>
            </w:r>
          </w:p>
        </w:tc>
        <w:tc>
          <w:tcPr>
            <w:tcW w:w="1395"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规格型号</w:t>
            </w:r>
          </w:p>
        </w:tc>
        <w:tc>
          <w:tcPr>
            <w:tcW w:w="1075"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数量</w:t>
            </w:r>
          </w:p>
        </w:tc>
        <w:tc>
          <w:tcPr>
            <w:tcW w:w="1390"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单价（元）</w:t>
            </w:r>
          </w:p>
        </w:tc>
        <w:tc>
          <w:tcPr>
            <w:tcW w:w="1344"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总价（元）</w:t>
            </w:r>
          </w:p>
        </w:tc>
        <w:tc>
          <w:tcPr>
            <w:tcW w:w="1344"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1</w:t>
            </w:r>
          </w:p>
        </w:tc>
        <w:tc>
          <w:tcPr>
            <w:tcW w:w="18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8"/>
                <w:szCs w:val="28"/>
              </w:rPr>
            </w:pPr>
            <w:r>
              <w:rPr>
                <w:rFonts w:hint="eastAsia" w:ascii="宋体" w:hAnsi="宋体" w:eastAsia="宋体" w:cs="宋体"/>
                <w:color w:val="000000" w:themeColor="text1"/>
                <w:kern w:val="0"/>
                <w:sz w:val="28"/>
                <w:szCs w:val="28"/>
                <w14:textFill>
                  <w14:solidFill>
                    <w14:schemeClr w14:val="tx1"/>
                  </w14:solidFill>
                </w14:textFill>
              </w:rPr>
              <w:t>HH-2数显恒温水浴锅</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2</w:t>
            </w:r>
          </w:p>
        </w:tc>
        <w:tc>
          <w:tcPr>
            <w:tcW w:w="18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8"/>
                <w:szCs w:val="28"/>
              </w:rPr>
            </w:pPr>
            <w:r>
              <w:rPr>
                <w:rFonts w:hint="eastAsia" w:ascii="宋体" w:hAnsi="宋体" w:eastAsia="宋体" w:cs="宋体"/>
                <w:color w:val="000000" w:themeColor="text1"/>
                <w:kern w:val="0"/>
                <w:sz w:val="28"/>
                <w:szCs w:val="28"/>
                <w14:textFill>
                  <w14:solidFill>
                    <w14:schemeClr w14:val="tx1"/>
                  </w14:solidFill>
                </w14:textFill>
              </w:rPr>
              <w:t>夏比摆锤冲击试样</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3</w:t>
            </w:r>
          </w:p>
        </w:tc>
        <w:tc>
          <w:tcPr>
            <w:tcW w:w="18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8"/>
                <w:szCs w:val="28"/>
              </w:rPr>
            </w:pPr>
            <w:r>
              <w:rPr>
                <w:rFonts w:cs="宋体" w:asciiTheme="minorEastAsia" w:hAnsiTheme="minorEastAsia" w:eastAsiaTheme="minorEastAsia"/>
                <w:color w:val="000000" w:themeColor="text1"/>
                <w:kern w:val="0"/>
                <w:sz w:val="28"/>
                <w:szCs w:val="28"/>
                <w14:textFill>
                  <w14:solidFill>
                    <w14:schemeClr w14:val="tx1"/>
                  </w14:solidFill>
                </w14:textFill>
              </w:rPr>
              <w:t>厚度方向性能钢板</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4</w:t>
            </w:r>
          </w:p>
        </w:tc>
        <w:tc>
          <w:tcPr>
            <w:tcW w:w="18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8"/>
                <w:szCs w:val="28"/>
              </w:rPr>
            </w:pPr>
            <w:r>
              <w:rPr>
                <w:rFonts w:hint="eastAsia" w:ascii="宋体" w:hAnsi="宋体" w:eastAsia="宋体" w:cs="宋体"/>
                <w:color w:val="000000" w:themeColor="text1"/>
                <w:kern w:val="0"/>
                <w:sz w:val="28"/>
                <w:szCs w:val="28"/>
                <w14:textFill>
                  <w14:solidFill>
                    <w14:schemeClr w14:val="tx1"/>
                  </w14:solidFill>
                </w14:textFill>
              </w:rPr>
              <w:t>防水沥青嵌缝油膏</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5</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eastAsia="宋体" w:cs="宋体"/>
                <w:sz w:val="28"/>
                <w:szCs w:val="28"/>
              </w:rPr>
              <w:t>ISO水泥标准砂</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6</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8"/>
                <w:szCs w:val="28"/>
              </w:rPr>
            </w:pPr>
            <w:r>
              <w:rPr>
                <w:rFonts w:hint="eastAsia" w:ascii="宋体" w:hAnsi="宋体" w:eastAsia="宋体" w:cs="宋体"/>
                <w:color w:val="000000" w:themeColor="text1"/>
                <w:kern w:val="0"/>
                <w:sz w:val="28"/>
                <w:szCs w:val="28"/>
                <w14:textFill>
                  <w14:solidFill>
                    <w14:schemeClr w14:val="tx1"/>
                  </w14:solidFill>
                </w14:textFill>
              </w:rPr>
              <w:t>水泥细度用标准粉</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7</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8"/>
                <w:szCs w:val="28"/>
              </w:rPr>
            </w:pPr>
            <w:r>
              <w:rPr>
                <w:rFonts w:hint="eastAsia" w:ascii="宋体" w:hAnsi="宋体" w:eastAsia="宋体" w:cs="宋体"/>
                <w:sz w:val="28"/>
                <w:szCs w:val="28"/>
              </w:rPr>
              <w:t>砌墙砖抗压强度试验用净浆材料</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8</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eastAsia="宋体" w:cs="宋体"/>
                <w:color w:val="000000" w:themeColor="text1"/>
                <w:sz w:val="28"/>
                <w:szCs w:val="28"/>
                <w14:textFill>
                  <w14:solidFill>
                    <w14:schemeClr w14:val="tx1"/>
                  </w14:solidFill>
                </w14:textFill>
              </w:rPr>
              <w:t>黄油</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9</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eastAsia="宋体" w:cs="宋体"/>
                <w:color w:val="000000" w:themeColor="text1"/>
                <w:sz w:val="28"/>
                <w:szCs w:val="28"/>
                <w14:textFill>
                  <w14:solidFill>
                    <w14:schemeClr w14:val="tx1"/>
                  </w14:solidFill>
                </w14:textFill>
              </w:rPr>
              <w:t>接水盘</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10</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eastAsia="宋体" w:cs="宋体"/>
                <w:color w:val="000000" w:themeColor="text1"/>
                <w:sz w:val="28"/>
                <w:szCs w:val="28"/>
                <w14:textFill>
                  <w14:solidFill>
                    <w14:schemeClr w14:val="tx1"/>
                  </w14:solidFill>
                </w14:textFill>
              </w:rPr>
              <w:t>磨口瓶</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11</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eastAsia="宋体" w:cs="宋体"/>
                <w:color w:val="000000" w:themeColor="text1"/>
                <w:sz w:val="28"/>
                <w:szCs w:val="28"/>
                <w14:textFill>
                  <w14:solidFill>
                    <w14:schemeClr w14:val="tx1"/>
                  </w14:solidFill>
                </w14:textFill>
              </w:rPr>
              <w:t>烧杯</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12</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eastAsia="宋体" w:cs="宋体"/>
                <w:color w:val="000000" w:themeColor="text1"/>
                <w:sz w:val="28"/>
                <w:szCs w:val="28"/>
                <w14:textFill>
                  <w14:solidFill>
                    <w14:schemeClr w14:val="tx1"/>
                  </w14:solidFill>
                </w14:textFill>
              </w:rPr>
              <w:t>烧杯</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13</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eastAsia="宋体" w:cs="宋体"/>
                <w:color w:val="000000" w:themeColor="text1"/>
                <w:sz w:val="28"/>
                <w:szCs w:val="28"/>
                <w14:textFill>
                  <w14:solidFill>
                    <w14:schemeClr w14:val="tx1"/>
                  </w14:solidFill>
                </w14:textFill>
              </w:rPr>
              <w:t>三角瓶</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14</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eastAsia="宋体" w:cs="宋体"/>
                <w:color w:val="000000" w:themeColor="text1"/>
                <w:sz w:val="28"/>
                <w:szCs w:val="28"/>
                <w14:textFill>
                  <w14:solidFill>
                    <w14:schemeClr w14:val="tx1"/>
                  </w14:solidFill>
                </w14:textFill>
              </w:rPr>
              <w:t>表面皿</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15</w:t>
            </w:r>
          </w:p>
        </w:tc>
        <w:tc>
          <w:tcPr>
            <w:tcW w:w="1877"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8"/>
                <w:szCs w:val="28"/>
              </w:rPr>
            </w:pPr>
            <w:r>
              <w:rPr>
                <w:rFonts w:hint="eastAsia" w:ascii="宋体" w:hAnsi="宋体" w:eastAsia="宋体" w:cs="宋体"/>
                <w:color w:val="000000" w:themeColor="text1"/>
                <w:sz w:val="28"/>
                <w:szCs w:val="28"/>
                <w14:textFill>
                  <w14:solidFill>
                    <w14:schemeClr w14:val="tx1"/>
                  </w14:solidFill>
                </w14:textFill>
              </w:rPr>
              <w:t>称量纸</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16</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sz w:val="28"/>
                <w:szCs w:val="28"/>
              </w:rPr>
            </w:pPr>
            <w:r>
              <w:rPr>
                <w:rFonts w:hint="eastAsia" w:ascii="宋体" w:hAnsi="宋体" w:eastAsia="宋体" w:cs="宋体"/>
                <w:color w:val="000000" w:themeColor="text1"/>
                <w:sz w:val="28"/>
                <w:szCs w:val="28"/>
                <w14:textFill>
                  <w14:solidFill>
                    <w14:schemeClr w14:val="tx1"/>
                  </w14:solidFill>
                </w14:textFill>
              </w:rPr>
              <w:t>玻璃盖板</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17</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裁纸刀</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18</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sz w:val="28"/>
                <w:szCs w:val="28"/>
              </w:rPr>
              <w:t>剪刀</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19</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sz w:val="28"/>
                <w:szCs w:val="28"/>
              </w:rPr>
              <w:t>螺丝刀</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20</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sz w:val="28"/>
                <w:szCs w:val="28"/>
              </w:rPr>
              <w:t>老虎钳</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21</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sz w:val="28"/>
                <w:szCs w:val="28"/>
              </w:rPr>
              <w:t>斜口钳</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22</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sz w:val="28"/>
                <w:szCs w:val="28"/>
              </w:rPr>
              <w:t>小推车</w:t>
            </w:r>
            <w:r>
              <w:rPr>
                <w:rFonts w:ascii="宋体" w:hAnsi="宋体" w:cs="宋体"/>
                <w:sz w:val="28"/>
                <w:szCs w:val="28"/>
              </w:rPr>
              <w:t>轮子</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23</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除锈剂</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24</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液压油</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25</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内六角扳手</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26</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机油</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27</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三乙醇胺</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28</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偏重亚硫酸钠</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29</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乙二胺四乙酸二钠</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30</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AHMT</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31</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氢氧化钾</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32</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高碘酸钾</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33</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Positector200超声波测厚仪耦合剂</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bl>
    <w:p>
      <w:pPr>
        <w:tabs>
          <w:tab w:val="left" w:pos="0"/>
        </w:tabs>
        <w:spacing w:line="440" w:lineRule="exact"/>
        <w:ind w:right="78" w:rightChars="37"/>
        <w:rPr>
          <w:rFonts w:hint="eastAsia" w:ascii="宋体" w:hAnsi="宋体" w:eastAsia="宋体" w:cs="宋体"/>
          <w:sz w:val="28"/>
          <w:szCs w:val="28"/>
        </w:rPr>
      </w:pPr>
    </w:p>
    <w:p>
      <w:pPr>
        <w:autoSpaceDE w:val="0"/>
        <w:autoSpaceDN w:val="0"/>
        <w:adjustRightInd w:val="0"/>
        <w:spacing w:before="156" w:beforeLines="50" w:after="156" w:afterLines="50" w:line="540" w:lineRule="exact"/>
        <w:jc w:val="left"/>
        <w:rPr>
          <w:rFonts w:hint="eastAsia" w:ascii="宋体" w:hAnsi="宋体" w:eastAsia="宋体" w:cs="宋体"/>
          <w:color w:val="000000"/>
          <w:sz w:val="28"/>
          <w:szCs w:val="28"/>
        </w:rPr>
      </w:pPr>
      <w:r>
        <w:rPr>
          <w:rFonts w:hint="eastAsia" w:ascii="宋体" w:hAnsi="宋体" w:eastAsia="宋体" w:cs="宋体"/>
          <w:kern w:val="0"/>
          <w:sz w:val="28"/>
          <w:szCs w:val="28"/>
        </w:rPr>
        <w:t>注：</w:t>
      </w:r>
      <w:r>
        <w:rPr>
          <w:rFonts w:hint="eastAsia" w:ascii="宋体" w:hAnsi="宋体" w:eastAsia="宋体" w:cs="宋体"/>
          <w:kern w:val="0"/>
          <w:sz w:val="28"/>
          <w:szCs w:val="28"/>
          <w:lang w:val="zh-CN"/>
        </w:rPr>
        <w:t>报价含运输费、施工、安装、调试、检定校准、税费及所产生的劳务费等全部费用。</w:t>
      </w:r>
    </w:p>
    <w:p>
      <w:pPr>
        <w:spacing w:line="540" w:lineRule="exact"/>
        <w:ind w:left="420"/>
        <w:rPr>
          <w:rFonts w:hint="eastAsia" w:ascii="宋体" w:hAnsi="宋体" w:eastAsia="宋体" w:cs="宋体"/>
          <w:color w:val="000000"/>
          <w:sz w:val="28"/>
          <w:szCs w:val="28"/>
        </w:rPr>
      </w:pPr>
      <w:r>
        <w:rPr>
          <w:rFonts w:hint="eastAsia" w:ascii="宋体" w:hAnsi="宋体" w:eastAsia="宋体" w:cs="宋体"/>
          <w:color w:val="000000"/>
          <w:sz w:val="28"/>
          <w:szCs w:val="28"/>
        </w:rPr>
        <w:t>投标单位或个人（盖章 签名）：</w:t>
      </w:r>
      <w:r>
        <w:rPr>
          <w:rFonts w:hint="eastAsia" w:ascii="宋体" w:hAnsi="宋体" w:eastAsia="宋体" w:cs="宋体"/>
          <w:color w:val="000000"/>
          <w:sz w:val="28"/>
          <w:szCs w:val="28"/>
          <w:u w:val="single"/>
        </w:rPr>
        <w:t xml:space="preserve">                     </w:t>
      </w:r>
    </w:p>
    <w:p>
      <w:pPr>
        <w:spacing w:line="540" w:lineRule="exact"/>
        <w:ind w:firstLine="435"/>
        <w:rPr>
          <w:rFonts w:hint="eastAsia" w:ascii="宋体" w:hAnsi="宋体" w:eastAsia="宋体" w:cs="宋体"/>
          <w:color w:val="000000"/>
          <w:sz w:val="28"/>
          <w:szCs w:val="28"/>
        </w:rPr>
      </w:pPr>
      <w:r>
        <w:rPr>
          <w:rFonts w:hint="eastAsia" w:ascii="宋体" w:hAnsi="宋体" w:eastAsia="宋体" w:cs="宋体"/>
          <w:color w:val="000000"/>
          <w:sz w:val="28"/>
          <w:szCs w:val="28"/>
        </w:rPr>
        <w:t>日        期：</w:t>
      </w:r>
      <w:r>
        <w:rPr>
          <w:rFonts w:hint="eastAsia" w:ascii="宋体" w:hAnsi="宋体" w:eastAsia="宋体" w:cs="宋体"/>
          <w:color w:val="000000"/>
          <w:sz w:val="28"/>
          <w:szCs w:val="28"/>
          <w:u w:val="single"/>
        </w:rPr>
        <w:t xml:space="preserve">                        </w:t>
      </w:r>
    </w:p>
    <w:p>
      <w:pPr>
        <w:spacing w:line="540" w:lineRule="exact"/>
        <w:rPr>
          <w:rFonts w:hint="eastAsia" w:ascii="宋体" w:hAnsi="宋体" w:eastAsia="宋体" w:cs="宋体"/>
          <w:color w:val="000000"/>
          <w:sz w:val="28"/>
        </w:rPr>
      </w:pPr>
      <w:r>
        <w:rPr>
          <w:rFonts w:hint="eastAsia" w:ascii="宋体" w:hAnsi="宋体" w:eastAsia="宋体" w:cs="宋体"/>
          <w:color w:val="000000"/>
          <w:sz w:val="28"/>
          <w:szCs w:val="28"/>
        </w:rPr>
        <w:t>备注：请投标单位按以上格式认真填写，不得随意更改。</w:t>
      </w:r>
    </w:p>
    <w:p>
      <w:pPr>
        <w:tabs>
          <w:tab w:val="left" w:pos="0"/>
        </w:tabs>
        <w:spacing w:line="440" w:lineRule="exact"/>
        <w:ind w:right="78" w:rightChars="37"/>
        <w:rPr>
          <w:rFonts w:hint="eastAsia" w:ascii="宋体" w:hAnsi="宋体" w:eastAsia="宋体" w:cs="宋体"/>
        </w:rPr>
      </w:pPr>
    </w:p>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4</w: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41"/>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24D77907"/>
    <w:multiLevelType w:val="multilevel"/>
    <w:tmpl w:val="24D7790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2476372"/>
    <w:multiLevelType w:val="multilevel"/>
    <w:tmpl w:val="4247637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42A8E"/>
    <w:rsid w:val="004434E1"/>
    <w:rsid w:val="00443913"/>
    <w:rsid w:val="00444EFC"/>
    <w:rsid w:val="00447224"/>
    <w:rsid w:val="00450F19"/>
    <w:rsid w:val="0045599B"/>
    <w:rsid w:val="00456F76"/>
    <w:rsid w:val="00462DC1"/>
    <w:rsid w:val="0046332B"/>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4332B3F"/>
    <w:rsid w:val="051A13AD"/>
    <w:rsid w:val="06193CDA"/>
    <w:rsid w:val="07A40488"/>
    <w:rsid w:val="0AA124A9"/>
    <w:rsid w:val="0E7415CF"/>
    <w:rsid w:val="14195D79"/>
    <w:rsid w:val="16E70EEC"/>
    <w:rsid w:val="191E392C"/>
    <w:rsid w:val="1B11768B"/>
    <w:rsid w:val="1CA3381B"/>
    <w:rsid w:val="1FAC52CA"/>
    <w:rsid w:val="21B44AD4"/>
    <w:rsid w:val="24CD4D98"/>
    <w:rsid w:val="278F412D"/>
    <w:rsid w:val="2ABF5CB0"/>
    <w:rsid w:val="2B162949"/>
    <w:rsid w:val="2CC22BD3"/>
    <w:rsid w:val="2EBB181F"/>
    <w:rsid w:val="2FAA3A4A"/>
    <w:rsid w:val="31D33A30"/>
    <w:rsid w:val="3201270C"/>
    <w:rsid w:val="38C3792C"/>
    <w:rsid w:val="3D4D4E2C"/>
    <w:rsid w:val="3D724CD6"/>
    <w:rsid w:val="3DFB09DB"/>
    <w:rsid w:val="3E0D1EB0"/>
    <w:rsid w:val="42384A2D"/>
    <w:rsid w:val="446E613A"/>
    <w:rsid w:val="4D096E32"/>
    <w:rsid w:val="4D5819A6"/>
    <w:rsid w:val="50C80BF1"/>
    <w:rsid w:val="526A3CD1"/>
    <w:rsid w:val="52A45FA8"/>
    <w:rsid w:val="5339287A"/>
    <w:rsid w:val="54DB7A4E"/>
    <w:rsid w:val="55F41FEA"/>
    <w:rsid w:val="571C00BF"/>
    <w:rsid w:val="5A18336F"/>
    <w:rsid w:val="5AEB0F6E"/>
    <w:rsid w:val="607C61A9"/>
    <w:rsid w:val="644D1160"/>
    <w:rsid w:val="65B37E9F"/>
    <w:rsid w:val="660E4375"/>
    <w:rsid w:val="6C591345"/>
    <w:rsid w:val="6E384E43"/>
    <w:rsid w:val="6EC07A04"/>
    <w:rsid w:val="7358166F"/>
    <w:rsid w:val="739E1604"/>
    <w:rsid w:val="760A38DB"/>
    <w:rsid w:val="76C87178"/>
    <w:rsid w:val="77157839"/>
    <w:rsid w:val="782B5FDD"/>
    <w:rsid w:val="7A74791B"/>
    <w:rsid w:val="7CDE71AA"/>
    <w:rsid w:val="7F506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sz w:val="28"/>
      <w:szCs w:val="24"/>
    </w:rPr>
  </w:style>
  <w:style w:type="paragraph" w:styleId="3">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semiHidden/>
    <w:qFormat/>
    <w:uiPriority w:val="0"/>
    <w:pPr>
      <w:shd w:val="clear" w:color="auto" w:fill="000080"/>
    </w:pPr>
  </w:style>
  <w:style w:type="paragraph" w:styleId="7">
    <w:name w:val="Body Text"/>
    <w:basedOn w:val="1"/>
    <w:link w:val="46"/>
    <w:qFormat/>
    <w:uiPriority w:val="0"/>
    <w:pPr>
      <w:spacing w:after="120"/>
    </w:pPr>
  </w:style>
  <w:style w:type="paragraph" w:styleId="8">
    <w:name w:val="Body Text Indent"/>
    <w:basedOn w:val="1"/>
    <w:qFormat/>
    <w:uiPriority w:val="0"/>
    <w:pPr>
      <w:ind w:firstLine="540"/>
    </w:pPr>
    <w:rPr>
      <w:rFonts w:eastAsia="仿宋_GB2312"/>
      <w:sz w:val="28"/>
    </w:rPr>
  </w:style>
  <w:style w:type="paragraph" w:styleId="9">
    <w:name w:val="Plain Text"/>
    <w:basedOn w:val="1"/>
    <w:qFormat/>
    <w:uiPriority w:val="0"/>
    <w:rPr>
      <w:rFonts w:ascii="宋体" w:hAnsi="Courier New"/>
    </w:rPr>
  </w:style>
  <w:style w:type="paragraph" w:styleId="10">
    <w:name w:val="Date"/>
    <w:basedOn w:val="1"/>
    <w:next w:val="1"/>
    <w:qFormat/>
    <w:uiPriority w:val="0"/>
    <w:rPr>
      <w:rFonts w:ascii="Arial" w:hAnsi="Arial" w:eastAsia="楷体_GB2312"/>
      <w:sz w:val="28"/>
    </w:rPr>
  </w:style>
  <w:style w:type="paragraph" w:styleId="11">
    <w:name w:val="Body Text Indent 2"/>
    <w:basedOn w:val="1"/>
    <w:uiPriority w:val="0"/>
    <w:pPr>
      <w:tabs>
        <w:tab w:val="left" w:pos="720"/>
      </w:tabs>
      <w:ind w:right="-506" w:rightChars="-241" w:firstLine="538" w:firstLineChars="192"/>
    </w:pPr>
    <w:rPr>
      <w:rFonts w:eastAsia="仿宋_GB2312"/>
      <w:sz w:val="28"/>
    </w:rPr>
  </w:style>
  <w:style w:type="paragraph" w:styleId="12">
    <w:name w:val="Balloon Text"/>
    <w:basedOn w:val="1"/>
    <w:semiHidden/>
    <w:qFormat/>
    <w:uiPriority w:val="0"/>
    <w:rPr>
      <w:sz w:val="18"/>
      <w:szCs w:val="18"/>
    </w:rPr>
  </w:style>
  <w:style w:type="paragraph" w:styleId="13">
    <w:name w:val="footer"/>
    <w:basedOn w:val="1"/>
    <w:uiPriority w:val="0"/>
    <w:pPr>
      <w:tabs>
        <w:tab w:val="center" w:pos="4153"/>
        <w:tab w:val="right" w:pos="8306"/>
      </w:tabs>
      <w:snapToGrid w:val="0"/>
      <w:jc w:val="left"/>
    </w:pPr>
    <w:rPr>
      <w:sz w:val="18"/>
      <w:szCs w:val="18"/>
    </w:rPr>
  </w:style>
  <w:style w:type="paragraph" w:styleId="14">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left="178" w:leftChars="85" w:firstLine="560" w:firstLineChars="200"/>
    </w:pPr>
    <w:rPr>
      <w:rFonts w:ascii="仿宋_GB2312" w:hAnsi="Arial" w:eastAsia="仿宋_GB2312"/>
      <w:sz w:val="28"/>
      <w:szCs w:val="24"/>
    </w:rPr>
  </w:style>
  <w:style w:type="paragraph" w:styleId="16">
    <w:name w:val="Normal (Web)"/>
    <w:basedOn w:val="1"/>
    <w:uiPriority w:val="0"/>
    <w:pPr>
      <w:widowControl/>
      <w:spacing w:before="100" w:beforeAutospacing="1" w:after="100" w:afterAutospacing="1"/>
      <w:jc w:val="left"/>
    </w:pPr>
    <w:rPr>
      <w:rFonts w:ascii="宋体" w:hAnsi="宋体" w:cs="宋体"/>
      <w:kern w:val="0"/>
      <w:sz w:val="24"/>
      <w:szCs w:val="24"/>
    </w:rPr>
  </w:style>
  <w:style w:type="paragraph" w:styleId="17">
    <w:name w:val="Body Text First Indent"/>
    <w:basedOn w:val="7"/>
    <w:link w:val="47"/>
    <w:qFormat/>
    <w:uiPriority w:val="0"/>
    <w:pPr>
      <w:autoSpaceDE w:val="0"/>
      <w:autoSpaceDN w:val="0"/>
      <w:ind w:firstLine="420" w:firstLineChars="100"/>
      <w:jc w:val="left"/>
    </w:pPr>
    <w:rPr>
      <w:rFonts w:ascii="宋体" w:hAnsi="宋体" w:cs="宋体"/>
      <w:kern w:val="0"/>
      <w:szCs w:val="24"/>
      <w:lang w:val="zh-CN" w:bidi="zh-C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rPr>
  </w:style>
  <w:style w:type="character" w:styleId="22">
    <w:name w:val="page number"/>
    <w:basedOn w:val="20"/>
    <w:qFormat/>
    <w:uiPriority w:val="0"/>
  </w:style>
  <w:style w:type="character" w:styleId="23">
    <w:name w:val="FollowedHyperlink"/>
    <w:uiPriority w:val="0"/>
    <w:rPr>
      <w:color w:val="800080"/>
      <w:u w:val="single"/>
    </w:rPr>
  </w:style>
  <w:style w:type="character" w:styleId="24">
    <w:name w:val="Emphasis"/>
    <w:qFormat/>
    <w:uiPriority w:val="0"/>
  </w:style>
  <w:style w:type="character" w:styleId="25">
    <w:name w:val="Hyperlink"/>
    <w:qFormat/>
    <w:uiPriority w:val="0"/>
    <w:rPr>
      <w:color w:val="0000FF"/>
      <w:u w:val="single"/>
    </w:rPr>
  </w:style>
  <w:style w:type="character" w:customStyle="1" w:styleId="26">
    <w:name w:val="页眉 字符"/>
    <w:link w:val="14"/>
    <w:uiPriority w:val="0"/>
    <w:rPr>
      <w:rFonts w:eastAsia="宋体"/>
      <w:kern w:val="2"/>
      <w:sz w:val="18"/>
      <w:szCs w:val="18"/>
      <w:lang w:val="en-US" w:eastAsia="zh-CN" w:bidi="ar-SA"/>
    </w:rPr>
  </w:style>
  <w:style w:type="character" w:customStyle="1" w:styleId="27">
    <w:name w:val="info4"/>
    <w:basedOn w:val="20"/>
    <w:qFormat/>
    <w:uiPriority w:val="0"/>
  </w:style>
  <w:style w:type="paragraph" w:customStyle="1" w:styleId="28">
    <w:name w:val="目录 61"/>
    <w:basedOn w:val="1"/>
    <w:next w:val="1"/>
    <w:semiHidden/>
    <w:uiPriority w:val="0"/>
    <w:pPr>
      <w:ind w:left="2100" w:leftChars="1000"/>
    </w:pPr>
  </w:style>
  <w:style w:type="paragraph" w:customStyle="1" w:styleId="29">
    <w:name w:val="目录 41"/>
    <w:basedOn w:val="1"/>
    <w:next w:val="1"/>
    <w:semiHidden/>
    <w:qFormat/>
    <w:uiPriority w:val="0"/>
    <w:pPr>
      <w:ind w:left="1260" w:leftChars="600"/>
    </w:pPr>
  </w:style>
  <w:style w:type="paragraph" w:customStyle="1" w:styleId="30">
    <w:name w:val="目录 51"/>
    <w:basedOn w:val="1"/>
    <w:next w:val="1"/>
    <w:semiHidden/>
    <w:uiPriority w:val="0"/>
    <w:pPr>
      <w:ind w:left="1680" w:leftChars="800"/>
    </w:pPr>
  </w:style>
  <w:style w:type="paragraph" w:customStyle="1" w:styleId="31">
    <w:name w:val="目录 81"/>
    <w:basedOn w:val="1"/>
    <w:next w:val="1"/>
    <w:semiHidden/>
    <w:uiPriority w:val="0"/>
    <w:pPr>
      <w:ind w:left="2940" w:leftChars="1400"/>
    </w:pPr>
  </w:style>
  <w:style w:type="paragraph" w:customStyle="1" w:styleId="32">
    <w:name w:val="目录 71"/>
    <w:basedOn w:val="1"/>
    <w:next w:val="1"/>
    <w:semiHidden/>
    <w:uiPriority w:val="0"/>
    <w:pPr>
      <w:ind w:left="2520" w:leftChars="1200"/>
    </w:pPr>
  </w:style>
  <w:style w:type="paragraph" w:customStyle="1" w:styleId="33">
    <w:name w:val="样式 宋体 五号 行距: 单倍行距"/>
    <w:basedOn w:val="1"/>
    <w:uiPriority w:val="0"/>
    <w:pPr>
      <w:adjustRightInd w:val="0"/>
      <w:jc w:val="left"/>
      <w:textAlignment w:val="baseline"/>
    </w:pPr>
    <w:rPr>
      <w:rFonts w:ascii="宋体" w:hAnsi="宋体"/>
      <w:kern w:val="0"/>
    </w:rPr>
  </w:style>
  <w:style w:type="paragraph" w:customStyle="1" w:styleId="34">
    <w:name w:val="Char Char Char Char Char"/>
    <w:basedOn w:val="1"/>
    <w:qFormat/>
    <w:uiPriority w:val="0"/>
    <w:rPr>
      <w:rFonts w:ascii="Tahoma" w:hAnsi="Tahoma"/>
      <w:sz w:val="24"/>
    </w:rPr>
  </w:style>
  <w:style w:type="paragraph" w:customStyle="1" w:styleId="35">
    <w:name w:val="目录 91"/>
    <w:basedOn w:val="1"/>
    <w:next w:val="1"/>
    <w:semiHidden/>
    <w:uiPriority w:val="0"/>
    <w:pPr>
      <w:ind w:left="3360" w:leftChars="1600"/>
    </w:pPr>
  </w:style>
  <w:style w:type="paragraph" w:customStyle="1" w:styleId="36">
    <w:name w:val="Char Char Char Char Char Char Char Char Char Char Char Char Char"/>
    <w:basedOn w:val="6"/>
    <w:qFormat/>
    <w:uiPriority w:val="0"/>
    <w:rPr>
      <w:rFonts w:ascii="Tahoma" w:hAnsi="Tahoma"/>
      <w:sz w:val="24"/>
      <w:szCs w:val="24"/>
    </w:rPr>
  </w:style>
  <w:style w:type="paragraph" w:customStyle="1" w:styleId="37">
    <w:name w:val="Char"/>
    <w:basedOn w:val="1"/>
    <w:qFormat/>
    <w:uiPriority w:val="0"/>
    <w:rPr>
      <w:rFonts w:ascii="Tahoma" w:hAnsi="Tahoma"/>
      <w:sz w:val="24"/>
    </w:rPr>
  </w:style>
  <w:style w:type="paragraph" w:customStyle="1" w:styleId="38">
    <w:name w:val="Char Char Char Char Char Char Char1 Char"/>
    <w:basedOn w:val="1"/>
    <w:qFormat/>
    <w:uiPriority w:val="0"/>
    <w:rPr>
      <w:rFonts w:ascii="Tahoma" w:hAnsi="Tahoma"/>
      <w:sz w:val="24"/>
    </w:rPr>
  </w:style>
  <w:style w:type="paragraph" w:customStyle="1" w:styleId="39">
    <w:name w:val="目录 21"/>
    <w:basedOn w:val="1"/>
    <w:next w:val="1"/>
    <w:semiHidden/>
    <w:qFormat/>
    <w:uiPriority w:val="0"/>
    <w:pPr>
      <w:ind w:left="420" w:leftChars="200"/>
    </w:pPr>
  </w:style>
  <w:style w:type="paragraph" w:customStyle="1" w:styleId="40">
    <w:name w:val="目录 31"/>
    <w:basedOn w:val="1"/>
    <w:next w:val="1"/>
    <w:semiHidden/>
    <w:qFormat/>
    <w:uiPriority w:val="0"/>
    <w:pPr>
      <w:ind w:left="840" w:leftChars="400"/>
    </w:pPr>
  </w:style>
  <w:style w:type="paragraph" w:customStyle="1" w:styleId="41">
    <w:name w:val="样式1"/>
    <w:basedOn w:val="1"/>
    <w:qFormat/>
    <w:uiPriority w:val="0"/>
    <w:pPr>
      <w:numPr>
        <w:ilvl w:val="0"/>
        <w:numId w:val="1"/>
      </w:numPr>
      <w:adjustRightInd w:val="0"/>
      <w:textAlignment w:val="baseline"/>
    </w:pPr>
    <w:rPr>
      <w:rFonts w:ascii="宋体" w:hAnsi="宋体"/>
      <w:kern w:val="0"/>
    </w:rPr>
  </w:style>
  <w:style w:type="paragraph" w:customStyle="1" w:styleId="42">
    <w:name w:val="目录 11"/>
    <w:basedOn w:val="1"/>
    <w:next w:val="1"/>
    <w:semiHidden/>
    <w:qFormat/>
    <w:uiPriority w:val="0"/>
  </w:style>
  <w:style w:type="paragraph" w:customStyle="1" w:styleId="43">
    <w:name w:val="Char1"/>
    <w:basedOn w:val="1"/>
    <w:qFormat/>
    <w:uiPriority w:val="0"/>
    <w:rPr>
      <w:rFonts w:ascii="Tahoma" w:hAnsi="Tahoma" w:eastAsia="仿宋_GB2312"/>
      <w:sz w:val="24"/>
    </w:rPr>
  </w:style>
  <w:style w:type="paragraph" w:customStyle="1" w:styleId="44">
    <w:name w:val="样式 标题 2 + 宋体 五号 行距: 单倍行距"/>
    <w:basedOn w:val="3"/>
    <w:qFormat/>
    <w:uiPriority w:val="0"/>
    <w:pPr>
      <w:spacing w:line="240" w:lineRule="auto"/>
    </w:pPr>
    <w:rPr>
      <w:rFonts w:ascii="宋体" w:hAnsi="宋体" w:eastAsia="宋体"/>
      <w:sz w:val="21"/>
    </w:rPr>
  </w:style>
  <w:style w:type="paragraph" w:customStyle="1" w:styleId="45">
    <w:name w:val="Char Char Char Char Char Char Char1 Char1"/>
    <w:basedOn w:val="1"/>
    <w:qFormat/>
    <w:uiPriority w:val="0"/>
  </w:style>
  <w:style w:type="character" w:customStyle="1" w:styleId="46">
    <w:name w:val="正文文本 字符"/>
    <w:link w:val="7"/>
    <w:qFormat/>
    <w:uiPriority w:val="0"/>
    <w:rPr>
      <w:kern w:val="2"/>
      <w:sz w:val="21"/>
    </w:rPr>
  </w:style>
  <w:style w:type="character" w:customStyle="1" w:styleId="47">
    <w:name w:val="正文文本首行缩进 字符"/>
    <w:link w:val="17"/>
    <w:qFormat/>
    <w:uiPriority w:val="0"/>
    <w:rPr>
      <w:rFonts w:ascii="宋体" w:hAnsi="宋体" w:cs="宋体"/>
      <w:kern w:val="2"/>
      <w:sz w:val="21"/>
      <w:szCs w:val="24"/>
      <w:lang w:val="zh-CN" w:bidi="zh-CN"/>
    </w:rPr>
  </w:style>
  <w:style w:type="paragraph" w:styleId="48">
    <w:name w:val="List Paragraph"/>
    <w:basedOn w:val="1"/>
    <w:unhideWhenUsed/>
    <w:qFormat/>
    <w:uiPriority w:val="99"/>
    <w:pPr>
      <w:ind w:firstLine="420" w:firstLineChars="200"/>
    </w:pPr>
    <w:rPr>
      <w:rFonts w:asciiTheme="minorHAnsi" w:hAnsiTheme="minorHAnsi" w:cstheme="minorBidi"/>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hfzfcg</Company>
  <Pages>5</Pages>
  <Words>225</Words>
  <Characters>1289</Characters>
  <Lines>10</Lines>
  <Paragraphs>3</Paragraphs>
  <TotalTime>20</TotalTime>
  <ScaleCrop>false</ScaleCrop>
  <LinksUpToDate>false</LinksUpToDate>
  <CharactersWithSpaces>1511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2021-08-06T01:44:00Z</dcterms:created>
  <dc:creator>a</dc:creator>
  <cp:lastModifiedBy>WPS_1637669985</cp:lastModifiedBy>
  <cp:lastPrinted>2022-03-14T02:57:59Z</cp:lastPrinted>
  <dcterms:modified xsi:type="dcterms:W3CDTF">2022-03-14T03:15:16Z</dcterms:modified>
  <dc:title>合肥招标投标中心</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8228C8E223E647F2A4314FC91EFD8900</vt:lpwstr>
  </property>
</Properties>
</file>