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420"/>
        </w:tabs>
        <w:rPr>
          <w:rFonts w:ascii="Arial Black" w:hAnsi="Arial Black" w:eastAsia="黑体"/>
          <w:b/>
          <w:bCs/>
          <w:spacing w:val="36"/>
          <w:sz w:val="52"/>
          <w:szCs w:val="52"/>
          <w14:shadow w14:blurRad="50800" w14:dist="38100" w14:dir="2700000" w14:sx="100000" w14:sy="100000" w14:kx="0" w14:ky="0" w14:algn="tl">
            <w14:srgbClr w14:val="000000">
              <w14:alpha w14:val="60000"/>
            </w14:srgbClr>
          </w14:shadow>
        </w:rPr>
      </w:pPr>
    </w:p>
    <w:p>
      <w:pPr>
        <w:tabs>
          <w:tab w:val="left" w:pos="420"/>
        </w:tabs>
        <w:jc w:val="center"/>
        <w:rPr>
          <w:rFonts w:hint="eastAsia" w:ascii="宋体" w:hAnsi="宋体" w:eastAsia="宋体" w:cs="宋体"/>
          <w:spacing w:val="36"/>
          <w:sz w:val="44"/>
          <w:szCs w:val="44"/>
          <w14:shadow w14:blurRad="50800" w14:dist="38100" w14:dir="2700000" w14:sx="100000" w14:sy="100000" w14:kx="0" w14:ky="0" w14:algn="tl">
            <w14:srgbClr w14:val="000000">
              <w14:alpha w14:val="60000"/>
            </w14:srgbClr>
          </w14:shadow>
        </w:rPr>
      </w:pPr>
      <w:r>
        <w:rPr>
          <w:rFonts w:hint="eastAsia" w:ascii="宋体" w:hAnsi="宋体" w:eastAsia="宋体" w:cs="宋体"/>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firstLine="3640" w:firstLineChars="700"/>
        <w:rPr>
          <w:rFonts w:hint="eastAsia" w:ascii="宋体" w:hAnsi="宋体" w:eastAsia="宋体" w:cs="宋体"/>
          <w:sz w:val="36"/>
        </w:rPr>
      </w:pPr>
      <w:r>
        <w:rPr>
          <w:rFonts w:hint="eastAsia" w:ascii="宋体" w:hAnsi="宋体" w:eastAsia="宋体" w:cs="宋体"/>
          <w:bCs/>
          <w:sz w:val="52"/>
          <w:szCs w:val="52"/>
        </w:rPr>
        <w:t>询价函</w:t>
      </w: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firstLine="800" w:firstLineChars="250"/>
        <w:jc w:val="center"/>
        <w:rPr>
          <w:rFonts w:hint="default" w:ascii="宋体" w:hAnsi="宋体" w:eastAsia="宋体" w:cs="宋体"/>
          <w:bCs/>
          <w:sz w:val="32"/>
          <w:lang w:val="en-US" w:eastAsia="zh-CN"/>
        </w:rPr>
      </w:pPr>
      <w:r>
        <w:rPr>
          <w:rFonts w:hint="eastAsia" w:ascii="宋体" w:hAnsi="宋体" w:eastAsia="宋体" w:cs="宋体"/>
          <w:bCs/>
          <w:sz w:val="32"/>
        </w:rPr>
        <w:t>项目名称:</w:t>
      </w:r>
      <w:r>
        <w:rPr>
          <w:rFonts w:hint="eastAsia" w:ascii="宋体" w:hAnsi="宋体" w:cs="宋体"/>
          <w:bCs/>
          <w:sz w:val="32"/>
          <w:lang w:val="en-US" w:eastAsia="zh-CN"/>
        </w:rPr>
        <w:t>食堂操作间取证改造</w:t>
      </w:r>
    </w:p>
    <w:p>
      <w:pPr>
        <w:tabs>
          <w:tab w:val="left" w:pos="315"/>
          <w:tab w:val="left" w:pos="8820"/>
        </w:tabs>
        <w:ind w:right="267" w:rightChars="127" w:firstLine="800" w:firstLineChars="250"/>
        <w:jc w:val="center"/>
        <w:rPr>
          <w:rFonts w:hint="eastAsia" w:ascii="宋体" w:hAnsi="宋体" w:eastAsia="宋体" w:cs="宋体"/>
          <w:bCs/>
          <w:sz w:val="32"/>
          <w:szCs w:val="22"/>
        </w:rPr>
      </w:pPr>
      <w:r>
        <w:rPr>
          <w:rFonts w:hint="eastAsia" w:ascii="宋体" w:hAnsi="宋体" w:eastAsia="宋体" w:cs="宋体"/>
          <w:bCs/>
          <w:sz w:val="32"/>
          <w:szCs w:val="22"/>
        </w:rPr>
        <w:t>招标单位：合肥市建设工程监测中心有限责任公司</w:t>
      </w:r>
    </w:p>
    <w:p>
      <w:pPr>
        <w:tabs>
          <w:tab w:val="left" w:pos="360"/>
          <w:tab w:val="left" w:pos="540"/>
          <w:tab w:val="left" w:pos="3600"/>
          <w:tab w:val="left" w:pos="3780"/>
          <w:tab w:val="left" w:pos="8460"/>
          <w:tab w:val="left" w:pos="9180"/>
        </w:tabs>
        <w:adjustRightInd w:val="0"/>
        <w:snapToGrid w:val="0"/>
        <w:ind w:right="-21" w:rightChars="-10"/>
        <w:rPr>
          <w:rFonts w:hint="eastAsia" w:ascii="宋体" w:hAnsi="宋体" w:eastAsia="宋体" w:cs="宋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hint="eastAsia" w:ascii="宋体" w:hAnsi="宋体" w:eastAsia="宋体" w:cs="宋体"/>
          <w:b/>
          <w:bCs/>
          <w:sz w:val="36"/>
          <w:szCs w:val="44"/>
        </w:rPr>
      </w:pPr>
      <w:r>
        <w:rPr>
          <w:rFonts w:hint="eastAsia" w:ascii="宋体" w:hAnsi="宋体" w:eastAsia="宋体" w:cs="宋体"/>
          <w:bCs/>
          <w:sz w:val="32"/>
        </w:rPr>
        <w:t>二○二</w:t>
      </w:r>
      <w:r>
        <w:rPr>
          <w:rFonts w:hint="eastAsia" w:ascii="宋体" w:hAnsi="宋体" w:eastAsia="宋体" w:cs="宋体"/>
          <w:bCs/>
          <w:sz w:val="32"/>
          <w:lang w:val="en-US" w:eastAsia="zh-CN"/>
        </w:rPr>
        <w:t>二</w:t>
      </w:r>
      <w:r>
        <w:rPr>
          <w:rFonts w:hint="eastAsia" w:ascii="宋体" w:hAnsi="宋体" w:eastAsia="宋体" w:cs="宋体"/>
          <w:bCs/>
          <w:sz w:val="32"/>
        </w:rPr>
        <w:t>年</w:t>
      </w:r>
      <w:r>
        <w:rPr>
          <w:rFonts w:hint="eastAsia" w:ascii="宋体" w:hAnsi="宋体" w:cs="宋体"/>
          <w:bCs/>
          <w:sz w:val="32"/>
          <w:lang w:val="en-US" w:eastAsia="zh-CN"/>
        </w:rPr>
        <w:t>八</w:t>
      </w:r>
      <w:r>
        <w:rPr>
          <w:rFonts w:hint="eastAsia" w:ascii="宋体" w:hAnsi="宋体" w:eastAsia="宋体" w:cs="宋体"/>
          <w:bCs/>
          <w:sz w:val="32"/>
        </w:rPr>
        <w:t>月</w:t>
      </w:r>
      <w:bookmarkStart w:id="0" w:name="_Toc221330576"/>
    </w:p>
    <w:p>
      <w:pPr>
        <w:spacing w:line="400" w:lineRule="exact"/>
        <w:ind w:firstLine="3433" w:firstLineChars="950"/>
        <w:rPr>
          <w:rFonts w:ascii="方正小标宋简体" w:hAnsi="仿宋_GB2312" w:eastAsia="方正小标宋简体" w:cs="仿宋_GB2312"/>
          <w:b/>
          <w:bCs/>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hint="eastAsia" w:ascii="宋体" w:hAnsi="宋体" w:eastAsia="宋体" w:cs="宋体"/>
          <w:sz w:val="36"/>
          <w:szCs w:val="44"/>
        </w:rPr>
      </w:pPr>
    </w:p>
    <w:p>
      <w:pPr>
        <w:spacing w:line="400" w:lineRule="exact"/>
        <w:ind w:firstLine="3780" w:firstLineChars="1050"/>
        <w:rPr>
          <w:rFonts w:hint="eastAsia" w:ascii="宋体" w:hAnsi="宋体" w:eastAsia="宋体" w:cs="宋体"/>
          <w:sz w:val="36"/>
          <w:szCs w:val="44"/>
        </w:rPr>
      </w:pPr>
      <w:r>
        <w:rPr>
          <w:rFonts w:hint="eastAsia" w:ascii="宋体" w:hAnsi="宋体" w:eastAsia="宋体" w:cs="宋体"/>
          <w:sz w:val="36"/>
          <w:szCs w:val="44"/>
        </w:rPr>
        <w:t>询 价 函</w:t>
      </w:r>
    </w:p>
    <w:p>
      <w:pPr>
        <w:tabs>
          <w:tab w:val="left" w:pos="0"/>
        </w:tabs>
        <w:spacing w:line="400" w:lineRule="exact"/>
        <w:ind w:right="78" w:rightChars="37" w:firstLine="2"/>
        <w:jc w:val="left"/>
        <w:rPr>
          <w:rFonts w:ascii="仿宋_GB2312" w:hAnsi="仿宋_GB2312" w:eastAsia="仿宋_GB2312" w:cs="仿宋_GB2312"/>
          <w:sz w:val="28"/>
          <w:szCs w:val="28"/>
        </w:rPr>
      </w:pPr>
    </w:p>
    <w:p>
      <w:pPr>
        <w:tabs>
          <w:tab w:val="left" w:pos="0"/>
        </w:tabs>
        <w:spacing w:line="400" w:lineRule="exact"/>
        <w:ind w:right="78" w:rightChars="37" w:firstLine="2"/>
        <w:jc w:val="left"/>
        <w:rPr>
          <w:rFonts w:hint="eastAsia" w:ascii="宋体" w:hAnsi="宋体" w:eastAsia="宋体" w:cs="宋体"/>
          <w:b/>
          <w:bCs/>
          <w:sz w:val="28"/>
          <w:szCs w:val="28"/>
        </w:rPr>
      </w:pPr>
      <w:r>
        <w:rPr>
          <w:rFonts w:hint="eastAsia" w:ascii="宋体" w:hAnsi="宋体" w:eastAsia="宋体" w:cs="宋体"/>
          <w:sz w:val="28"/>
          <w:szCs w:val="28"/>
        </w:rPr>
        <w:t>致各供应商：</w:t>
      </w:r>
    </w:p>
    <w:p>
      <w:pPr>
        <w:tabs>
          <w:tab w:val="left" w:pos="315"/>
          <w:tab w:val="left" w:pos="8820"/>
        </w:tabs>
        <w:ind w:right="267" w:rightChars="127" w:firstLine="700" w:firstLineChars="250"/>
        <w:jc w:val="left"/>
        <w:rPr>
          <w:rFonts w:hint="eastAsia" w:ascii="宋体" w:hAnsi="宋体" w:eastAsia="宋体" w:cs="宋体"/>
          <w:sz w:val="28"/>
          <w:szCs w:val="28"/>
        </w:rPr>
      </w:pPr>
      <w:r>
        <w:rPr>
          <w:rFonts w:hint="eastAsia" w:ascii="宋体" w:hAnsi="宋体" w:eastAsia="宋体" w:cs="宋体"/>
          <w:sz w:val="28"/>
          <w:szCs w:val="28"/>
        </w:rPr>
        <w:t>合肥市建设工程监测中心有限责任公司为做好</w:t>
      </w:r>
      <w:r>
        <w:rPr>
          <w:rFonts w:hint="eastAsia" w:ascii="宋体" w:hAnsi="宋体" w:cs="宋体"/>
          <w:sz w:val="28"/>
          <w:szCs w:val="28"/>
          <w:lang w:val="en-US" w:eastAsia="zh-CN"/>
        </w:rPr>
        <w:t>食堂操作间</w:t>
      </w:r>
      <w:r>
        <w:rPr>
          <w:rFonts w:hint="eastAsia" w:ascii="宋体" w:hAnsi="宋体" w:eastAsia="宋体" w:cs="宋体"/>
          <w:sz w:val="28"/>
          <w:szCs w:val="28"/>
        </w:rPr>
        <w:t>的</w:t>
      </w:r>
      <w:r>
        <w:rPr>
          <w:rFonts w:hint="eastAsia" w:ascii="宋体" w:hAnsi="宋体" w:cs="宋体"/>
          <w:sz w:val="28"/>
          <w:szCs w:val="28"/>
          <w:lang w:val="en-US" w:eastAsia="zh-CN"/>
        </w:rPr>
        <w:t>工程改造</w:t>
      </w:r>
      <w:r>
        <w:rPr>
          <w:rFonts w:hint="eastAsia" w:ascii="宋体" w:hAnsi="宋体" w:eastAsia="宋体" w:cs="宋体"/>
          <w:sz w:val="28"/>
          <w:szCs w:val="28"/>
        </w:rPr>
        <w:t>工作，合理降低成本，现根据公司规定采用询价的方式进行公平、公正的竞价比选。</w:t>
      </w:r>
    </w:p>
    <w:p>
      <w:pPr>
        <w:tabs>
          <w:tab w:val="left" w:pos="0"/>
        </w:tabs>
        <w:spacing w:line="400" w:lineRule="exact"/>
        <w:ind w:right="78" w:rightChars="37" w:firstLine="2"/>
        <w:jc w:val="left"/>
        <w:rPr>
          <w:rFonts w:hint="eastAsia" w:ascii="宋体" w:hAnsi="宋体" w:eastAsia="宋体" w:cs="宋体"/>
          <w:bCs/>
          <w:sz w:val="30"/>
          <w:szCs w:val="30"/>
        </w:rPr>
      </w:pPr>
      <w:r>
        <w:rPr>
          <w:rFonts w:hint="eastAsia" w:ascii="宋体" w:hAnsi="宋体" w:eastAsia="宋体" w:cs="宋体"/>
          <w:bCs/>
          <w:sz w:val="30"/>
          <w:szCs w:val="30"/>
        </w:rPr>
        <w:t>一、询价情况</w:t>
      </w:r>
    </w:p>
    <w:p>
      <w:pPr>
        <w:tabs>
          <w:tab w:val="left" w:pos="315"/>
          <w:tab w:val="left" w:pos="8820"/>
        </w:tabs>
        <w:ind w:right="267" w:rightChars="127"/>
        <w:rPr>
          <w:rFonts w:hint="eastAsia" w:ascii="宋体" w:hAnsi="宋体" w:cs="宋体"/>
          <w:sz w:val="28"/>
          <w:szCs w:val="28"/>
          <w:lang w:val="en-US" w:eastAsia="zh-CN"/>
        </w:rPr>
      </w:pPr>
      <w:r>
        <w:rPr>
          <w:rFonts w:hint="eastAsia" w:ascii="宋体" w:hAnsi="宋体" w:eastAsia="宋体" w:cs="宋体"/>
          <w:sz w:val="28"/>
          <w:szCs w:val="28"/>
        </w:rPr>
        <w:t>1.项目名称：</w:t>
      </w:r>
      <w:r>
        <w:rPr>
          <w:rFonts w:hint="eastAsia" w:ascii="宋体" w:hAnsi="宋体" w:cs="宋体"/>
          <w:sz w:val="28"/>
          <w:szCs w:val="28"/>
          <w:lang w:val="en-US" w:eastAsia="zh-CN"/>
        </w:rPr>
        <w:t>食堂操作间取证改造</w:t>
      </w:r>
    </w:p>
    <w:p>
      <w:pPr>
        <w:tabs>
          <w:tab w:val="left" w:pos="315"/>
          <w:tab w:val="left" w:pos="8820"/>
        </w:tabs>
        <w:ind w:right="267" w:rightChars="127"/>
        <w:rPr>
          <w:rFonts w:hint="default" w:ascii="宋体" w:hAnsi="宋体"/>
          <w:sz w:val="28"/>
          <w:szCs w:val="28"/>
          <w:lang w:val="en-US" w:eastAsia="zh-CN"/>
        </w:rPr>
      </w:pPr>
      <w:r>
        <w:rPr>
          <w:rFonts w:hint="eastAsia" w:ascii="宋体" w:hAnsi="宋体" w:cs="宋体"/>
          <w:sz w:val="28"/>
          <w:szCs w:val="28"/>
          <w:lang w:val="en-US" w:eastAsia="zh-CN"/>
        </w:rPr>
        <w:t>2.工程概况：</w:t>
      </w:r>
      <w:r>
        <w:rPr>
          <w:rFonts w:hint="eastAsia" w:ascii="宋体" w:hAnsi="宋体"/>
          <w:sz w:val="28"/>
          <w:szCs w:val="28"/>
          <w:lang w:val="en-US" w:eastAsia="zh-CN"/>
        </w:rPr>
        <w:t>根据公司员工食堂取证要求，对现有操作间按功能分区要求进行改造。涉及墙面、吊顶、排烟系统、给排水及电气线路改造等。</w:t>
      </w:r>
    </w:p>
    <w:p>
      <w:pPr>
        <w:tabs>
          <w:tab w:val="left" w:pos="315"/>
          <w:tab w:val="left" w:pos="8820"/>
        </w:tabs>
        <w:ind w:right="267" w:rightChars="127"/>
        <w:rPr>
          <w:rFonts w:hint="default" w:ascii="宋体" w:hAnsi="宋体"/>
          <w:sz w:val="28"/>
          <w:szCs w:val="28"/>
          <w:lang w:val="en-US" w:eastAsia="zh-CN"/>
        </w:rPr>
      </w:pPr>
      <w:r>
        <w:rPr>
          <w:rFonts w:hint="eastAsia" w:ascii="宋体" w:hAnsi="宋体"/>
          <w:sz w:val="28"/>
          <w:szCs w:val="28"/>
          <w:lang w:val="en-US" w:eastAsia="zh-CN"/>
        </w:rPr>
        <w:t>3.项目预算：5万元以下</w:t>
      </w:r>
    </w:p>
    <w:p>
      <w:pPr>
        <w:tabs>
          <w:tab w:val="left" w:pos="315"/>
          <w:tab w:val="left" w:pos="8820"/>
        </w:tabs>
        <w:ind w:right="267" w:rightChars="127"/>
        <w:rPr>
          <w:rFonts w:hint="default" w:ascii="宋体" w:hAnsi="宋体"/>
          <w:sz w:val="28"/>
          <w:szCs w:val="28"/>
          <w:lang w:val="en-US" w:eastAsia="zh-CN"/>
        </w:rPr>
      </w:pPr>
      <w:r>
        <w:rPr>
          <w:rFonts w:hint="eastAsia" w:ascii="宋体" w:hAnsi="宋体"/>
          <w:sz w:val="28"/>
          <w:szCs w:val="28"/>
          <w:lang w:val="en-US" w:eastAsia="zh-CN"/>
        </w:rPr>
        <w:t>4.工程主要内容：</w:t>
      </w:r>
    </w:p>
    <w:p>
      <w:pPr>
        <w:tabs>
          <w:tab w:val="left" w:pos="315"/>
          <w:tab w:val="left" w:pos="8820"/>
        </w:tabs>
        <w:ind w:right="267" w:rightChars="127"/>
        <w:rPr>
          <w:rFonts w:hint="eastAsia" w:ascii="宋体" w:hAnsi="宋体"/>
          <w:sz w:val="28"/>
          <w:szCs w:val="28"/>
          <w:lang w:val="en-US" w:eastAsia="zh-CN"/>
        </w:rPr>
      </w:pPr>
      <w:r>
        <w:rPr>
          <w:rFonts w:hint="eastAsia" w:ascii="宋体" w:hAnsi="宋体" w:cs="宋体"/>
          <w:sz w:val="28"/>
          <w:szCs w:val="28"/>
          <w:lang w:val="en-US" w:eastAsia="zh-CN"/>
        </w:rPr>
        <w:t xml:space="preserve">      （1）</w:t>
      </w:r>
      <w:r>
        <w:rPr>
          <w:rFonts w:hint="eastAsia" w:ascii="宋体" w:hAnsi="宋体"/>
          <w:sz w:val="28"/>
          <w:szCs w:val="28"/>
          <w:lang w:val="en-US" w:eastAsia="zh-CN"/>
        </w:rPr>
        <w:t>原隔墙拆除，重新砌块砌筑及墙面瓷砖施工；</w:t>
      </w:r>
    </w:p>
    <w:p>
      <w:pPr>
        <w:tabs>
          <w:tab w:val="left" w:pos="315"/>
          <w:tab w:val="left" w:pos="8820"/>
        </w:tabs>
        <w:ind w:right="267" w:rightChars="127" w:firstLine="840" w:firstLineChars="300"/>
        <w:rPr>
          <w:rFonts w:hint="eastAsia" w:ascii="宋体" w:hAnsi="宋体"/>
          <w:sz w:val="28"/>
          <w:szCs w:val="28"/>
          <w:lang w:val="en-US" w:eastAsia="zh-CN"/>
        </w:rPr>
      </w:pPr>
      <w:r>
        <w:rPr>
          <w:rFonts w:hint="eastAsia" w:ascii="宋体" w:hAnsi="宋体"/>
          <w:sz w:val="28"/>
          <w:szCs w:val="28"/>
          <w:lang w:val="en-US" w:eastAsia="zh-CN"/>
        </w:rPr>
        <w:t>（2）门窗安装；</w:t>
      </w:r>
    </w:p>
    <w:p>
      <w:pPr>
        <w:tabs>
          <w:tab w:val="left" w:pos="315"/>
          <w:tab w:val="left" w:pos="8820"/>
        </w:tabs>
        <w:ind w:right="267" w:rightChars="127" w:firstLine="840" w:firstLineChars="300"/>
        <w:rPr>
          <w:rFonts w:hint="eastAsia" w:ascii="宋体" w:hAnsi="宋体"/>
          <w:sz w:val="28"/>
          <w:szCs w:val="28"/>
          <w:lang w:val="en-US" w:eastAsia="zh-CN"/>
        </w:rPr>
      </w:pPr>
      <w:r>
        <w:rPr>
          <w:rFonts w:hint="eastAsia" w:ascii="宋体" w:hAnsi="宋体"/>
          <w:sz w:val="28"/>
          <w:szCs w:val="28"/>
          <w:lang w:val="en-US" w:eastAsia="zh-CN"/>
        </w:rPr>
        <w:t>（3）铝方通吊顶；</w:t>
      </w:r>
    </w:p>
    <w:p>
      <w:pPr>
        <w:tabs>
          <w:tab w:val="left" w:pos="315"/>
          <w:tab w:val="left" w:pos="8820"/>
        </w:tabs>
        <w:ind w:right="267" w:rightChars="127" w:firstLine="840" w:firstLineChars="300"/>
        <w:rPr>
          <w:rFonts w:hint="eastAsia" w:ascii="宋体" w:hAnsi="宋体"/>
          <w:sz w:val="28"/>
          <w:szCs w:val="28"/>
          <w:lang w:val="en-US" w:eastAsia="zh-CN"/>
        </w:rPr>
      </w:pPr>
      <w:r>
        <w:rPr>
          <w:rFonts w:hint="eastAsia" w:ascii="宋体" w:hAnsi="宋体"/>
          <w:sz w:val="28"/>
          <w:szCs w:val="28"/>
          <w:lang w:val="en-US" w:eastAsia="zh-CN"/>
        </w:rPr>
        <w:t>（4）排烟系统更新改造；</w:t>
      </w:r>
    </w:p>
    <w:p>
      <w:pPr>
        <w:tabs>
          <w:tab w:val="left" w:pos="315"/>
          <w:tab w:val="left" w:pos="8820"/>
        </w:tabs>
        <w:ind w:right="267" w:rightChars="127" w:firstLine="840" w:firstLineChars="300"/>
        <w:rPr>
          <w:rFonts w:hint="eastAsia" w:ascii="宋体" w:hAnsi="宋体"/>
          <w:sz w:val="28"/>
          <w:szCs w:val="28"/>
          <w:lang w:val="en-US" w:eastAsia="zh-CN"/>
        </w:rPr>
      </w:pPr>
      <w:r>
        <w:rPr>
          <w:rFonts w:hint="eastAsia" w:ascii="宋体" w:hAnsi="宋体"/>
          <w:sz w:val="28"/>
          <w:szCs w:val="28"/>
          <w:lang w:val="en-US" w:eastAsia="zh-CN"/>
        </w:rPr>
        <w:t>（5）操作台制作安装；</w:t>
      </w:r>
    </w:p>
    <w:p>
      <w:pPr>
        <w:tabs>
          <w:tab w:val="left" w:pos="315"/>
          <w:tab w:val="left" w:pos="8820"/>
        </w:tabs>
        <w:ind w:right="267" w:rightChars="127" w:firstLine="840" w:firstLineChars="300"/>
        <w:rPr>
          <w:rFonts w:hint="eastAsia" w:ascii="宋体" w:hAnsi="宋体" w:eastAsia="宋体" w:cs="宋体"/>
          <w:bCs/>
          <w:sz w:val="24"/>
          <w:szCs w:val="24"/>
        </w:rPr>
      </w:pPr>
      <w:r>
        <w:rPr>
          <w:rFonts w:hint="eastAsia" w:ascii="宋体" w:hAnsi="宋体"/>
          <w:sz w:val="28"/>
          <w:szCs w:val="28"/>
          <w:lang w:val="en-US" w:eastAsia="zh-CN"/>
        </w:rPr>
        <w:t>（6）给排水及电气线路改造，灯具安装。</w:t>
      </w:r>
    </w:p>
    <w:p>
      <w:pPr>
        <w:tabs>
          <w:tab w:val="left" w:pos="0"/>
        </w:tabs>
        <w:spacing w:line="500" w:lineRule="exact"/>
        <w:ind w:right="78" w:rightChars="37" w:firstLine="2"/>
        <w:rPr>
          <w:rFonts w:hint="default" w:ascii="宋体" w:hAnsi="宋体" w:eastAsia="宋体" w:cs="宋体"/>
          <w:sz w:val="28"/>
          <w:szCs w:val="28"/>
          <w:lang w:val="en-US" w:eastAsia="zh-CN"/>
        </w:rPr>
      </w:pPr>
      <w:r>
        <w:rPr>
          <w:rFonts w:hint="eastAsia" w:ascii="宋体" w:hAnsi="宋体" w:eastAsia="宋体" w:cs="宋体"/>
          <w:sz w:val="28"/>
          <w:szCs w:val="28"/>
        </w:rPr>
        <w:t>备注：</w:t>
      </w:r>
      <w:r>
        <w:rPr>
          <w:rFonts w:hint="eastAsia" w:ascii="宋体" w:hAnsi="宋体" w:cs="宋体"/>
          <w:sz w:val="28"/>
          <w:szCs w:val="28"/>
          <w:lang w:eastAsia="zh-CN"/>
        </w:rPr>
        <w:t>（</w:t>
      </w:r>
      <w:r>
        <w:rPr>
          <w:rFonts w:hint="eastAsia" w:ascii="宋体" w:hAnsi="宋体" w:cs="宋体"/>
          <w:sz w:val="28"/>
          <w:szCs w:val="28"/>
          <w:lang w:val="en-US" w:eastAsia="zh-CN"/>
        </w:rPr>
        <w:t>1</w:t>
      </w:r>
      <w:r>
        <w:rPr>
          <w:rFonts w:hint="eastAsia" w:ascii="宋体" w:hAnsi="宋体" w:cs="宋体"/>
          <w:sz w:val="28"/>
          <w:szCs w:val="28"/>
          <w:lang w:eastAsia="zh-CN"/>
        </w:rPr>
        <w:t>）</w:t>
      </w:r>
      <w:r>
        <w:rPr>
          <w:rFonts w:hint="eastAsia" w:ascii="宋体" w:hAnsi="宋体" w:cs="宋体"/>
          <w:sz w:val="28"/>
          <w:szCs w:val="28"/>
          <w:lang w:val="en-US" w:eastAsia="zh-CN"/>
        </w:rPr>
        <w:t>具体工程内容及工程量以现场实测为准；</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（1）付款方式：需求方</w:t>
      </w:r>
      <w:r>
        <w:rPr>
          <w:rFonts w:hint="eastAsia" w:ascii="宋体" w:hAnsi="宋体" w:eastAsia="宋体" w:cs="宋体"/>
          <w:color w:val="333333"/>
          <w:sz w:val="28"/>
          <w:szCs w:val="28"/>
        </w:rPr>
        <w:t>验收合格后一次性付清；</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（2）本次报价需包含</w:t>
      </w:r>
      <w:r>
        <w:rPr>
          <w:rFonts w:hint="eastAsia" w:ascii="宋体" w:hAnsi="宋体" w:eastAsia="宋体" w:cs="宋体"/>
          <w:color w:val="333333"/>
          <w:sz w:val="28"/>
          <w:szCs w:val="28"/>
        </w:rPr>
        <w:t>货物、包装、仓储、运输、安装、调试及验收合格前和保修期内备品备件发生的所有含税费用；</w:t>
      </w: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 xml:space="preserve">      （3）按</w:t>
      </w:r>
      <w:r>
        <w:rPr>
          <w:rFonts w:hint="eastAsia" w:ascii="宋体" w:hAnsi="宋体" w:cs="宋体"/>
          <w:sz w:val="28"/>
          <w:szCs w:val="28"/>
          <w:lang w:val="en-US" w:eastAsia="zh-CN"/>
        </w:rPr>
        <w:t>3</w:t>
      </w:r>
      <w:r>
        <w:rPr>
          <w:rFonts w:hint="eastAsia" w:ascii="宋体" w:hAnsi="宋体" w:eastAsia="宋体" w:cs="宋体"/>
          <w:sz w:val="28"/>
          <w:szCs w:val="28"/>
        </w:rPr>
        <w:t>％</w:t>
      </w:r>
      <w:r>
        <w:rPr>
          <w:rFonts w:hint="eastAsia" w:ascii="宋体" w:hAnsi="宋体" w:cs="宋体"/>
          <w:sz w:val="28"/>
          <w:szCs w:val="28"/>
          <w:lang w:val="en-US" w:eastAsia="zh-CN"/>
        </w:rPr>
        <w:t>普通</w:t>
      </w:r>
      <w:r>
        <w:rPr>
          <w:rFonts w:hint="eastAsia" w:ascii="宋体" w:hAnsi="宋体" w:eastAsia="宋体" w:cs="宋体"/>
          <w:sz w:val="28"/>
          <w:szCs w:val="28"/>
        </w:rPr>
        <w:t>发票报价。</w:t>
      </w:r>
    </w:p>
    <w:p>
      <w:pPr>
        <w:tabs>
          <w:tab w:val="left" w:pos="0"/>
        </w:tabs>
        <w:spacing w:line="500" w:lineRule="exact"/>
        <w:ind w:right="78" w:rightChars="37"/>
        <w:rPr>
          <w:rFonts w:hint="eastAsia" w:ascii="宋体" w:hAnsi="宋体" w:eastAsia="宋体" w:cs="宋体"/>
          <w:bCs/>
          <w:sz w:val="28"/>
          <w:szCs w:val="28"/>
        </w:rPr>
      </w:pPr>
      <w:r>
        <w:rPr>
          <w:rFonts w:hint="eastAsia" w:ascii="宋体" w:hAnsi="宋体" w:eastAsia="宋体" w:cs="宋体"/>
          <w:bCs/>
          <w:sz w:val="28"/>
          <w:szCs w:val="28"/>
        </w:rPr>
        <w:t>二、投标人资格要求</w:t>
      </w:r>
    </w:p>
    <w:p>
      <w:pPr>
        <w:pStyle w:val="7"/>
        <w:spacing w:line="480" w:lineRule="exact"/>
        <w:ind w:firstLine="280" w:firstLineChars="100"/>
        <w:jc w:val="left"/>
        <w:rPr>
          <w:rFonts w:hint="eastAsia" w:ascii="宋体" w:hAnsi="宋体" w:eastAsia="宋体" w:cs="宋体"/>
          <w:color w:val="000000"/>
          <w:kern w:val="0"/>
          <w:sz w:val="28"/>
          <w:szCs w:val="28"/>
          <w:lang w:val="en-US" w:eastAsia="zh-CN"/>
        </w:rPr>
      </w:pPr>
      <w:r>
        <w:rPr>
          <w:rFonts w:hint="eastAsia" w:ascii="宋体" w:hAnsi="宋体" w:eastAsia="宋体" w:cs="宋体"/>
          <w:sz w:val="28"/>
          <w:szCs w:val="28"/>
        </w:rPr>
        <w:t>1.</w:t>
      </w:r>
      <w:r>
        <w:rPr>
          <w:rFonts w:hint="eastAsia" w:ascii="宋体" w:hAnsi="宋体" w:eastAsia="宋体" w:cs="宋体"/>
          <w:color w:val="000000"/>
          <w:kern w:val="0"/>
          <w:sz w:val="28"/>
          <w:szCs w:val="28"/>
        </w:rPr>
        <w:t>投标人必须是在中华人民共和国境内注册的企业法人并具有独立法人资格或依法登记注册的</w:t>
      </w:r>
      <w:r>
        <w:rPr>
          <w:rFonts w:hint="eastAsia" w:ascii="宋体" w:hAnsi="宋体" w:cs="宋体"/>
          <w:color w:val="000000"/>
          <w:kern w:val="0"/>
          <w:sz w:val="28"/>
          <w:szCs w:val="28"/>
          <w:lang w:val="en-US" w:eastAsia="zh-CN"/>
        </w:rPr>
        <w:t>组织。</w:t>
      </w:r>
    </w:p>
    <w:p>
      <w:pPr>
        <w:pStyle w:val="7"/>
        <w:spacing w:line="480" w:lineRule="exact"/>
        <w:ind w:firstLine="280" w:firstLineChars="100"/>
        <w:jc w:val="left"/>
        <w:rPr>
          <w:rFonts w:hint="eastAsia" w:ascii="宋体" w:hAnsi="宋体" w:eastAsia="宋体" w:cs="宋体"/>
          <w:color w:val="000000"/>
          <w:kern w:val="0"/>
          <w:sz w:val="28"/>
          <w:szCs w:val="28"/>
        </w:rPr>
      </w:pPr>
      <w:r>
        <w:rPr>
          <w:rFonts w:hint="eastAsia" w:ascii="宋体" w:hAnsi="宋体" w:cs="宋体"/>
          <w:color w:val="000000"/>
          <w:kern w:val="0"/>
          <w:sz w:val="28"/>
          <w:szCs w:val="28"/>
          <w:lang w:val="en-US" w:eastAsia="zh-CN"/>
        </w:rPr>
        <w:t>2</w:t>
      </w:r>
      <w:r>
        <w:rPr>
          <w:rFonts w:hint="eastAsia" w:ascii="宋体" w:hAnsi="宋体" w:eastAsia="宋体" w:cs="宋体"/>
          <w:color w:val="000000"/>
          <w:kern w:val="0"/>
          <w:sz w:val="28"/>
          <w:szCs w:val="28"/>
        </w:rPr>
        <w:t>.具有合法有效的营业执照、税务登记证、组织机构代码证或三证合一的营业执照,并具有有效期内的安全生产许可证</w:t>
      </w:r>
      <w:r>
        <w:rPr>
          <w:rFonts w:hint="eastAsia" w:ascii="宋体" w:hAnsi="宋体" w:cs="宋体"/>
          <w:color w:val="000000"/>
          <w:kern w:val="0"/>
          <w:sz w:val="28"/>
          <w:szCs w:val="28"/>
          <w:lang w:eastAsia="zh-CN"/>
        </w:rPr>
        <w:t>，</w:t>
      </w:r>
      <w:r>
        <w:rPr>
          <w:rFonts w:hint="eastAsia" w:ascii="宋体" w:hAnsi="宋体" w:eastAsia="宋体" w:cs="宋体"/>
          <w:color w:val="000000"/>
          <w:kern w:val="0"/>
          <w:sz w:val="28"/>
          <w:szCs w:val="28"/>
        </w:rPr>
        <w:t>提供证书复印件。</w:t>
      </w:r>
    </w:p>
    <w:p>
      <w:pPr>
        <w:spacing w:line="480" w:lineRule="auto"/>
        <w:ind w:firstLine="280" w:firstLineChars="100"/>
        <w:rPr>
          <w:rFonts w:hint="eastAsia" w:ascii="宋体" w:hAnsi="宋体" w:eastAsia="宋体" w:cs="宋体"/>
          <w:sz w:val="28"/>
          <w:szCs w:val="28"/>
        </w:rPr>
      </w:pPr>
      <w:r>
        <w:rPr>
          <w:rFonts w:hint="eastAsia" w:ascii="宋体" w:hAnsi="宋体" w:cs="宋体"/>
          <w:sz w:val="28"/>
          <w:szCs w:val="28"/>
          <w:lang w:val="en-US" w:eastAsia="zh-CN"/>
        </w:rPr>
        <w:t>3</w:t>
      </w:r>
      <w:bookmarkStart w:id="1" w:name="_GoBack"/>
      <w:bookmarkEnd w:id="1"/>
      <w:r>
        <w:rPr>
          <w:rFonts w:hint="eastAsia" w:ascii="宋体" w:hAnsi="宋体" w:eastAsia="宋体" w:cs="宋体"/>
          <w:sz w:val="28"/>
          <w:szCs w:val="28"/>
        </w:rPr>
        <w:t>.具有履行合同所必需的专业技术能力。</w:t>
      </w:r>
    </w:p>
    <w:p>
      <w:pPr>
        <w:tabs>
          <w:tab w:val="left" w:pos="0"/>
        </w:tabs>
        <w:spacing w:line="500" w:lineRule="exact"/>
        <w:ind w:right="78" w:rightChars="37"/>
        <w:jc w:val="left"/>
        <w:rPr>
          <w:rFonts w:hint="eastAsia" w:ascii="宋体" w:hAnsi="宋体" w:eastAsia="宋体" w:cs="宋体"/>
          <w:bCs/>
          <w:color w:val="000000"/>
          <w:sz w:val="28"/>
          <w:szCs w:val="28"/>
        </w:rPr>
      </w:pPr>
      <w:r>
        <w:rPr>
          <w:rFonts w:hint="eastAsia" w:ascii="宋体" w:hAnsi="宋体" w:eastAsia="宋体" w:cs="宋体"/>
          <w:bCs/>
          <w:sz w:val="30"/>
          <w:szCs w:val="30"/>
        </w:rPr>
        <w:t>三、服务要求</w:t>
      </w:r>
      <w:r>
        <w:rPr>
          <w:rFonts w:hint="eastAsia" w:ascii="宋体" w:hAnsi="宋体" w:cs="宋体"/>
          <w:bCs/>
          <w:sz w:val="30"/>
          <w:szCs w:val="30"/>
          <w:lang w:eastAsia="zh-CN"/>
        </w:rPr>
        <w:t>：</w:t>
      </w:r>
      <w:r>
        <w:rPr>
          <w:rFonts w:hint="eastAsia" w:ascii="宋体" w:hAnsi="宋体" w:eastAsia="宋体" w:cs="宋体"/>
          <w:bCs/>
          <w:color w:val="000000"/>
          <w:sz w:val="28"/>
          <w:szCs w:val="28"/>
        </w:rPr>
        <w:t>须按国家法律法规规章和三包规定提供服务。</w:t>
      </w:r>
    </w:p>
    <w:p>
      <w:pPr>
        <w:tabs>
          <w:tab w:val="left" w:pos="0"/>
        </w:tabs>
        <w:spacing w:line="500" w:lineRule="exact"/>
        <w:ind w:right="78" w:rightChars="37"/>
        <w:rPr>
          <w:rFonts w:hint="eastAsia" w:ascii="宋体" w:hAnsi="宋体" w:eastAsia="宋体" w:cs="宋体"/>
          <w:bCs/>
          <w:sz w:val="30"/>
          <w:szCs w:val="30"/>
        </w:rPr>
      </w:pPr>
      <w:r>
        <w:rPr>
          <w:rFonts w:hint="eastAsia" w:ascii="宋体" w:hAnsi="宋体" w:eastAsia="宋体" w:cs="宋体"/>
          <w:bCs/>
          <w:sz w:val="30"/>
          <w:szCs w:val="30"/>
        </w:rPr>
        <w:t>四、报价文件提交时间及询价原则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1.文件提交截止时间：202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8</w:t>
      </w:r>
      <w:r>
        <w:rPr>
          <w:rFonts w:hint="eastAsia" w:ascii="宋体" w:hAnsi="宋体" w:eastAsia="宋体" w:cs="宋体"/>
          <w:sz w:val="28"/>
          <w:szCs w:val="28"/>
        </w:rPr>
        <w:t>月</w:t>
      </w:r>
      <w:r>
        <w:rPr>
          <w:rFonts w:hint="eastAsia" w:ascii="宋体" w:hAnsi="宋体" w:cs="宋体"/>
          <w:sz w:val="28"/>
          <w:szCs w:val="28"/>
          <w:lang w:val="en-US" w:eastAsia="zh-CN"/>
        </w:rPr>
        <w:t>15</w:t>
      </w:r>
      <w:r>
        <w:rPr>
          <w:rFonts w:hint="eastAsia" w:ascii="宋体" w:hAnsi="宋体" w:eastAsia="宋体" w:cs="宋体"/>
          <w:sz w:val="28"/>
          <w:szCs w:val="28"/>
        </w:rPr>
        <w:t>日14:00前提交到合肥市建设工程监测中心有限责任公司三楼综合办，联系人：陈曦;联系电话：0551—63367263。</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2.询价原则：</w:t>
      </w:r>
      <w:r>
        <w:rPr>
          <w:rFonts w:hint="eastAsia" w:ascii="宋体" w:hAnsi="宋体" w:cs="宋体"/>
          <w:sz w:val="28"/>
          <w:szCs w:val="28"/>
          <w:lang w:val="en-US" w:eastAsia="zh-CN"/>
        </w:rPr>
        <w:t>最低价原则。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3.合同签订：待询价结果确定后，需方与中标单位签订合同。</w:t>
      </w:r>
    </w:p>
    <w:p>
      <w:pPr>
        <w:tabs>
          <w:tab w:val="left" w:pos="0"/>
        </w:tabs>
        <w:spacing w:line="440" w:lineRule="exact"/>
        <w:ind w:right="78" w:rightChars="37" w:firstLine="2"/>
        <w:jc w:val="center"/>
        <w:rPr>
          <w:rFonts w:hint="eastAsia" w:ascii="宋体" w:hAnsi="宋体" w:eastAsia="宋体" w:cs="宋体"/>
          <w:sz w:val="28"/>
          <w:szCs w:val="28"/>
        </w:rPr>
      </w:pPr>
      <w:r>
        <w:rPr>
          <w:rFonts w:hint="eastAsia" w:ascii="宋体" w:hAnsi="宋体" w:eastAsia="宋体" w:cs="宋体"/>
          <w:sz w:val="28"/>
          <w:szCs w:val="28"/>
        </w:rPr>
        <w:t xml:space="preserve">                               </w:t>
      </w:r>
      <w:bookmarkEnd w:id="0"/>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r>
        <w:rPr>
          <w:rFonts w:hint="eastAsia" w:ascii="宋体" w:hAnsi="宋体" w:eastAsia="宋体" w:cs="宋体"/>
          <w:sz w:val="36"/>
          <w:szCs w:val="36"/>
        </w:rPr>
        <w:t>附件一</w:t>
      </w:r>
    </w:p>
    <w:p>
      <w:pPr>
        <w:tabs>
          <w:tab w:val="left" w:pos="0"/>
        </w:tabs>
        <w:spacing w:line="440" w:lineRule="exact"/>
        <w:ind w:right="78" w:rightChars="37" w:firstLine="2"/>
        <w:jc w:val="center"/>
        <w:rPr>
          <w:rFonts w:hint="eastAsia" w:ascii="宋体" w:hAnsi="宋体" w:eastAsia="宋体" w:cs="宋体"/>
          <w:b/>
          <w:bCs/>
          <w:sz w:val="28"/>
          <w:szCs w:val="28"/>
        </w:rPr>
      </w:pPr>
      <w:r>
        <w:rPr>
          <w:rFonts w:hint="eastAsia" w:ascii="宋体" w:hAnsi="宋体" w:eastAsia="宋体" w:cs="宋体"/>
          <w:b/>
          <w:bCs/>
          <w:sz w:val="28"/>
          <w:szCs w:val="28"/>
        </w:rPr>
        <w:t>报 价 书 格 式</w:t>
      </w:r>
    </w:p>
    <w:p>
      <w:pPr>
        <w:tabs>
          <w:tab w:val="left" w:pos="0"/>
        </w:tabs>
        <w:spacing w:line="440" w:lineRule="exact"/>
        <w:ind w:right="78" w:rightChars="37" w:firstLine="2"/>
        <w:jc w:val="center"/>
        <w:rPr>
          <w:rFonts w:hint="eastAsia" w:ascii="宋体" w:hAnsi="宋体" w:eastAsia="宋体" w:cs="宋体"/>
          <w:b/>
          <w:bCs/>
          <w:sz w:val="28"/>
          <w:szCs w:val="28"/>
        </w:rPr>
      </w:pPr>
    </w:p>
    <w:tbl>
      <w:tblPr>
        <w:tblStyle w:val="18"/>
        <w:tblW w:w="9354" w:type="dxa"/>
        <w:tblInd w:w="118" w:type="dxa"/>
        <w:tblLayout w:type="autofit"/>
        <w:tblCellMar>
          <w:top w:w="0" w:type="dxa"/>
          <w:left w:w="108" w:type="dxa"/>
          <w:bottom w:w="0" w:type="dxa"/>
          <w:right w:w="108" w:type="dxa"/>
        </w:tblCellMar>
      </w:tblPr>
      <w:tblGrid>
        <w:gridCol w:w="1456"/>
        <w:gridCol w:w="1194"/>
        <w:gridCol w:w="3105"/>
        <w:gridCol w:w="1545"/>
        <w:gridCol w:w="2054"/>
      </w:tblGrid>
      <w:tr>
        <w:tblPrEx>
          <w:tblCellMar>
            <w:top w:w="0" w:type="dxa"/>
            <w:left w:w="108" w:type="dxa"/>
            <w:bottom w:w="0" w:type="dxa"/>
            <w:right w:w="108" w:type="dxa"/>
          </w:tblCellMar>
        </w:tblPrEx>
        <w:trPr>
          <w:trHeight w:val="1476" w:hRule="atLeast"/>
        </w:trPr>
        <w:tc>
          <w:tcPr>
            <w:tcW w:w="1456"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val="0"/>
                <w:bCs w:val="0"/>
                <w:kern w:val="0"/>
                <w:szCs w:val="21"/>
                <w:lang w:val="en-US"/>
              </w:rPr>
            </w:pPr>
            <w:r>
              <w:rPr>
                <w:rFonts w:hint="eastAsia" w:ascii="宋体" w:hAnsi="宋体" w:eastAsia="宋体" w:cs="宋体"/>
                <w:b w:val="0"/>
                <w:bCs w:val="0"/>
                <w:kern w:val="0"/>
                <w:szCs w:val="21"/>
                <w:lang w:val="en-US" w:eastAsia="zh-CN"/>
              </w:rPr>
              <w:t>项目名称</w:t>
            </w:r>
          </w:p>
        </w:tc>
        <w:tc>
          <w:tcPr>
            <w:tcW w:w="7898" w:type="dxa"/>
            <w:gridSpan w:val="4"/>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val="0"/>
                <w:bCs w:val="0"/>
                <w:kern w:val="0"/>
                <w:szCs w:val="21"/>
                <w:lang w:val="en-US" w:eastAsia="zh-CN"/>
              </w:rPr>
            </w:pPr>
            <w:r>
              <w:rPr>
                <w:rFonts w:hint="eastAsia" w:ascii="宋体" w:hAnsi="宋体" w:eastAsia="宋体" w:cs="宋体"/>
                <w:b w:val="0"/>
                <w:bCs w:val="0"/>
                <w:kern w:val="0"/>
                <w:szCs w:val="21"/>
                <w:lang w:val="en-US" w:eastAsia="zh-CN"/>
              </w:rPr>
              <w:t>合肥市建设工程监测中心有限责任公司食堂操作间取证改造</w:t>
            </w:r>
          </w:p>
        </w:tc>
      </w:tr>
      <w:tr>
        <w:tblPrEx>
          <w:tblCellMar>
            <w:top w:w="0" w:type="dxa"/>
            <w:left w:w="108" w:type="dxa"/>
            <w:bottom w:w="0" w:type="dxa"/>
            <w:right w:w="108" w:type="dxa"/>
          </w:tblCellMar>
        </w:tblPrEx>
        <w:trPr>
          <w:trHeight w:val="1433" w:hRule="atLeast"/>
        </w:trPr>
        <w:tc>
          <w:tcPr>
            <w:tcW w:w="1456" w:type="dxa"/>
            <w:tcBorders>
              <w:top w:val="nil"/>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ind w:firstLine="210" w:firstLineChars="100"/>
              <w:jc w:val="center"/>
              <w:textAlignment w:val="center"/>
              <w:rPr>
                <w:rFonts w:hint="default"/>
                <w:szCs w:val="21"/>
                <w:lang w:val="en-US" w:eastAsia="zh-CN"/>
              </w:rPr>
            </w:pPr>
            <w:r>
              <w:rPr>
                <w:rFonts w:hint="eastAsia"/>
                <w:szCs w:val="21"/>
                <w:lang w:val="en-US" w:eastAsia="zh-CN"/>
              </w:rPr>
              <w:t>投标单位</w:t>
            </w:r>
          </w:p>
        </w:tc>
        <w:tc>
          <w:tcPr>
            <w:tcW w:w="7898" w:type="dxa"/>
            <w:gridSpan w:val="4"/>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kern w:val="0"/>
                <w:sz w:val="18"/>
                <w:szCs w:val="18"/>
                <w:u w:val="none"/>
                <w:lang w:val="en-US" w:eastAsia="zh-CN" w:bidi="ar"/>
              </w:rPr>
            </w:pPr>
          </w:p>
        </w:tc>
      </w:tr>
      <w:tr>
        <w:tblPrEx>
          <w:tblCellMar>
            <w:top w:w="0" w:type="dxa"/>
            <w:left w:w="108" w:type="dxa"/>
            <w:bottom w:w="0" w:type="dxa"/>
            <w:right w:w="108" w:type="dxa"/>
          </w:tblCellMar>
        </w:tblPrEx>
        <w:trPr>
          <w:trHeight w:val="1433" w:hRule="atLeast"/>
        </w:trPr>
        <w:tc>
          <w:tcPr>
            <w:tcW w:w="1456" w:type="dxa"/>
            <w:tcBorders>
              <w:top w:val="nil"/>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ind w:firstLine="210" w:firstLineChars="100"/>
              <w:jc w:val="center"/>
              <w:textAlignment w:val="center"/>
              <w:rPr>
                <w:rFonts w:hint="default" w:ascii="宋体" w:hAnsi="宋体" w:cs="宋体"/>
                <w:kern w:val="0"/>
                <w:szCs w:val="21"/>
                <w:lang w:val="en-US"/>
              </w:rPr>
            </w:pPr>
            <w:r>
              <w:rPr>
                <w:rFonts w:hint="eastAsia"/>
                <w:szCs w:val="21"/>
                <w:lang w:val="en-US" w:eastAsia="zh-CN"/>
              </w:rPr>
              <w:t>总价</w:t>
            </w:r>
          </w:p>
        </w:tc>
        <w:tc>
          <w:tcPr>
            <w:tcW w:w="119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Cs w:val="21"/>
              </w:rPr>
            </w:pPr>
            <w:r>
              <w:rPr>
                <w:rFonts w:hint="eastAsia" w:ascii="新宋体" w:hAnsi="新宋体" w:eastAsia="新宋体" w:cs="新宋体"/>
                <w:i w:val="0"/>
                <w:iCs w:val="0"/>
                <w:color w:val="000000"/>
                <w:kern w:val="0"/>
                <w:sz w:val="18"/>
                <w:szCs w:val="18"/>
                <w:u w:val="none"/>
                <w:lang w:val="en-US" w:eastAsia="zh-CN" w:bidi="ar"/>
              </w:rPr>
              <w:t>大写金额</w:t>
            </w:r>
          </w:p>
        </w:tc>
        <w:tc>
          <w:tcPr>
            <w:tcW w:w="310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Cs w:val="21"/>
              </w:rPr>
            </w:pPr>
          </w:p>
        </w:tc>
        <w:tc>
          <w:tcPr>
            <w:tcW w:w="154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cs="宋体"/>
                <w:kern w:val="0"/>
                <w:szCs w:val="21"/>
                <w:lang w:val="en-US"/>
              </w:rPr>
            </w:pPr>
            <w:r>
              <w:rPr>
                <w:rFonts w:hint="eastAsia" w:ascii="新宋体" w:hAnsi="新宋体" w:eastAsia="新宋体" w:cs="新宋体"/>
                <w:i w:val="0"/>
                <w:iCs w:val="0"/>
                <w:color w:val="000000"/>
                <w:kern w:val="0"/>
                <w:sz w:val="18"/>
                <w:szCs w:val="18"/>
                <w:u w:val="none"/>
                <w:lang w:val="en-US" w:eastAsia="zh-CN" w:bidi="ar"/>
              </w:rPr>
              <w:t>小写金额</w:t>
            </w:r>
          </w:p>
        </w:tc>
        <w:tc>
          <w:tcPr>
            <w:tcW w:w="205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kern w:val="0"/>
                <w:sz w:val="18"/>
                <w:szCs w:val="18"/>
                <w:u w:val="none"/>
                <w:lang w:val="en-US" w:eastAsia="zh-CN" w:bidi="ar"/>
              </w:rPr>
            </w:pPr>
          </w:p>
        </w:tc>
      </w:tr>
      <w:tr>
        <w:tblPrEx>
          <w:tblCellMar>
            <w:top w:w="0" w:type="dxa"/>
            <w:left w:w="108" w:type="dxa"/>
            <w:bottom w:w="0" w:type="dxa"/>
            <w:right w:w="108" w:type="dxa"/>
          </w:tblCellMar>
        </w:tblPrEx>
        <w:trPr>
          <w:trHeight w:val="2515" w:hRule="atLeast"/>
        </w:trPr>
        <w:tc>
          <w:tcPr>
            <w:tcW w:w="9354" w:type="dxa"/>
            <w:gridSpan w:val="5"/>
            <w:tcBorders>
              <w:top w:val="nil"/>
              <w:left w:val="single" w:color="auto" w:sz="8" w:space="0"/>
              <w:bottom w:val="single" w:color="auto" w:sz="4" w:space="0"/>
              <w:right w:val="single" w:color="auto" w:sz="4" w:space="0"/>
            </w:tcBorders>
            <w:shd w:val="clear" w:color="auto" w:fill="auto"/>
            <w:vAlign w:val="center"/>
          </w:tcPr>
          <w:p>
            <w:pPr>
              <w:autoSpaceDE w:val="0"/>
              <w:autoSpaceDN w:val="0"/>
              <w:adjustRightInd w:val="0"/>
              <w:spacing w:before="156" w:beforeLines="50" w:after="156" w:afterLines="50" w:line="540" w:lineRule="exact"/>
              <w:jc w:val="left"/>
              <w:rPr>
                <w:rFonts w:hint="eastAsia" w:ascii="宋体" w:hAnsi="宋体" w:eastAsia="宋体" w:cs="宋体"/>
                <w:color w:val="000000"/>
                <w:sz w:val="28"/>
                <w:szCs w:val="28"/>
              </w:rPr>
            </w:pPr>
            <w:r>
              <w:rPr>
                <w:rFonts w:hint="eastAsia" w:ascii="宋体" w:hAnsi="宋体" w:eastAsia="宋体" w:cs="宋体"/>
                <w:kern w:val="0"/>
                <w:sz w:val="28"/>
                <w:szCs w:val="28"/>
              </w:rPr>
              <w:t>注：</w:t>
            </w:r>
            <w:r>
              <w:rPr>
                <w:rFonts w:hint="eastAsia" w:ascii="宋体" w:hAnsi="宋体" w:eastAsia="宋体" w:cs="宋体"/>
                <w:kern w:val="0"/>
                <w:sz w:val="28"/>
                <w:szCs w:val="28"/>
                <w:lang w:val="zh-CN"/>
              </w:rPr>
              <w:t>报价含</w:t>
            </w:r>
            <w:r>
              <w:rPr>
                <w:rFonts w:hint="eastAsia" w:ascii="宋体" w:hAnsi="宋体" w:cs="宋体"/>
                <w:kern w:val="0"/>
                <w:sz w:val="28"/>
                <w:szCs w:val="28"/>
                <w:lang w:val="en-US" w:eastAsia="zh-CN"/>
              </w:rPr>
              <w:t>货物、</w:t>
            </w:r>
            <w:r>
              <w:rPr>
                <w:rFonts w:hint="eastAsia" w:ascii="宋体" w:hAnsi="宋体" w:eastAsia="宋体" w:cs="宋体"/>
                <w:kern w:val="0"/>
                <w:sz w:val="28"/>
                <w:szCs w:val="28"/>
                <w:lang w:val="zh-CN"/>
              </w:rPr>
              <w:t>运输费、施工、安装、调试、税费及所产生的劳务费等全部费用。</w:t>
            </w:r>
          </w:p>
          <w:p>
            <w:pPr>
              <w:spacing w:line="540" w:lineRule="exact"/>
              <w:ind w:left="420"/>
              <w:rPr>
                <w:rFonts w:hint="eastAsia" w:ascii="宋体" w:hAnsi="宋体" w:eastAsia="宋体" w:cs="宋体"/>
                <w:color w:val="000000"/>
                <w:sz w:val="28"/>
                <w:szCs w:val="28"/>
              </w:rPr>
            </w:pPr>
            <w:r>
              <w:rPr>
                <w:rFonts w:hint="eastAsia" w:ascii="宋体" w:hAnsi="宋体" w:eastAsia="宋体" w:cs="宋体"/>
                <w:color w:val="000000"/>
                <w:sz w:val="28"/>
                <w:szCs w:val="28"/>
              </w:rPr>
              <w:t>投标单位或个人（盖章 签名）：</w:t>
            </w:r>
            <w:r>
              <w:rPr>
                <w:rFonts w:hint="eastAsia" w:ascii="宋体" w:hAnsi="宋体" w:eastAsia="宋体" w:cs="宋体"/>
                <w:color w:val="000000"/>
                <w:sz w:val="28"/>
                <w:szCs w:val="28"/>
                <w:u w:val="single"/>
              </w:rPr>
              <w:t xml:space="preserve">                     </w:t>
            </w:r>
          </w:p>
          <w:p>
            <w:pPr>
              <w:spacing w:line="540" w:lineRule="exact"/>
              <w:ind w:firstLine="435"/>
              <w:rPr>
                <w:rFonts w:hint="eastAsia" w:ascii="宋体" w:hAnsi="宋体" w:eastAsia="宋体" w:cs="宋体"/>
                <w:color w:val="000000"/>
                <w:sz w:val="28"/>
                <w:szCs w:val="28"/>
              </w:rPr>
            </w:pPr>
            <w:r>
              <w:rPr>
                <w:rFonts w:hint="eastAsia" w:ascii="宋体" w:hAnsi="宋体" w:eastAsia="宋体" w:cs="宋体"/>
                <w:color w:val="000000"/>
                <w:sz w:val="28"/>
                <w:szCs w:val="28"/>
              </w:rPr>
              <w:t>日        期：</w:t>
            </w:r>
            <w:r>
              <w:rPr>
                <w:rFonts w:hint="eastAsia" w:ascii="宋体" w:hAnsi="宋体" w:eastAsia="宋体" w:cs="宋体"/>
                <w:color w:val="000000"/>
                <w:sz w:val="28"/>
                <w:szCs w:val="28"/>
                <w:u w:val="single"/>
              </w:rPr>
              <w:t xml:space="preserve">                        </w:t>
            </w:r>
          </w:p>
          <w:p>
            <w:pPr>
              <w:spacing w:line="540" w:lineRule="exact"/>
              <w:rPr>
                <w:rFonts w:hint="eastAsia" w:ascii="宋体" w:hAnsi="宋体" w:eastAsia="宋体" w:cs="宋体"/>
                <w:color w:val="000000"/>
                <w:sz w:val="28"/>
              </w:rPr>
            </w:pPr>
            <w:r>
              <w:rPr>
                <w:rFonts w:hint="eastAsia" w:ascii="宋体" w:hAnsi="宋体" w:eastAsia="宋体" w:cs="宋体"/>
                <w:color w:val="000000"/>
                <w:sz w:val="28"/>
                <w:szCs w:val="28"/>
              </w:rPr>
              <w:t>备注：请投标单位按以上格式认真填写，不得随意更改。</w:t>
            </w:r>
          </w:p>
          <w:p>
            <w:pPr>
              <w:tabs>
                <w:tab w:val="left" w:pos="0"/>
              </w:tabs>
              <w:spacing w:line="440" w:lineRule="exact"/>
              <w:ind w:right="78" w:rightChars="37"/>
              <w:rPr>
                <w:rFonts w:hint="eastAsia" w:ascii="宋体" w:hAnsi="宋体" w:eastAsia="宋体" w:cs="宋体"/>
              </w:rPr>
            </w:pPr>
          </w:p>
          <w:p>
            <w:pPr>
              <w:keepNext w:val="0"/>
              <w:keepLines w:val="0"/>
              <w:widowControl/>
              <w:suppressLineNumbers w:val="0"/>
              <w:jc w:val="both"/>
              <w:textAlignment w:val="center"/>
              <w:rPr>
                <w:rFonts w:hint="eastAsia" w:ascii="新宋体" w:hAnsi="新宋体" w:eastAsia="新宋体" w:cs="新宋体"/>
                <w:i w:val="0"/>
                <w:iCs w:val="0"/>
                <w:color w:val="000000"/>
                <w:kern w:val="0"/>
                <w:sz w:val="18"/>
                <w:szCs w:val="18"/>
                <w:u w:val="none"/>
                <w:lang w:val="en-US" w:eastAsia="zh-CN" w:bidi="ar"/>
              </w:rPr>
            </w:pPr>
          </w:p>
        </w:tc>
      </w:tr>
    </w:tbl>
    <w:p>
      <w:pPr>
        <w:tabs>
          <w:tab w:val="left" w:pos="0"/>
        </w:tabs>
        <w:spacing w:line="440" w:lineRule="exact"/>
        <w:ind w:right="78" w:rightChars="37"/>
        <w:rPr>
          <w:rFonts w:hint="eastAsia" w:ascii="宋体" w:hAnsi="宋体" w:eastAsia="宋体" w:cs="宋体"/>
          <w:sz w:val="28"/>
          <w:szCs w:val="28"/>
        </w:rPr>
      </w:pPr>
    </w:p>
    <w:p>
      <w:pPr>
        <w:tabs>
          <w:tab w:val="left" w:pos="0"/>
        </w:tabs>
        <w:spacing w:line="440" w:lineRule="exact"/>
        <w:ind w:right="78" w:rightChars="37"/>
        <w:rPr>
          <w:rFonts w:hint="eastAsia" w:ascii="宋体" w:hAnsi="宋体" w:eastAsia="宋体" w:cs="宋体"/>
        </w:rPr>
      </w:pPr>
    </w:p>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方正小标宋简体">
    <w:panose1 w:val="03000509000000000000"/>
    <w:charset w:val="86"/>
    <w:family w:val="script"/>
    <w:pitch w:val="default"/>
    <w:sig w:usb0="00000001" w:usb1="080E0000" w:usb2="00000000" w:usb3="00000000" w:csb0="00040000"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4</w: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41"/>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BiMmEwMDExZjY0NDEwMTU4MGI0NGVkZTJkZTk3NmIifQ=="/>
  </w:docVars>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42A8E"/>
    <w:rsid w:val="004434E1"/>
    <w:rsid w:val="00443913"/>
    <w:rsid w:val="00444EFC"/>
    <w:rsid w:val="00447224"/>
    <w:rsid w:val="00450F19"/>
    <w:rsid w:val="0045599B"/>
    <w:rsid w:val="00456F76"/>
    <w:rsid w:val="00462DC1"/>
    <w:rsid w:val="0046332B"/>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22576E5"/>
    <w:rsid w:val="037405E1"/>
    <w:rsid w:val="037445E1"/>
    <w:rsid w:val="04332B3F"/>
    <w:rsid w:val="051A13AD"/>
    <w:rsid w:val="06193CDA"/>
    <w:rsid w:val="06CB544A"/>
    <w:rsid w:val="07A40488"/>
    <w:rsid w:val="09074B31"/>
    <w:rsid w:val="0A945EE0"/>
    <w:rsid w:val="0AA124A9"/>
    <w:rsid w:val="0E7415CF"/>
    <w:rsid w:val="11C764CB"/>
    <w:rsid w:val="14195D79"/>
    <w:rsid w:val="15AE368D"/>
    <w:rsid w:val="164B3423"/>
    <w:rsid w:val="16E70EEC"/>
    <w:rsid w:val="17421FA3"/>
    <w:rsid w:val="17925C65"/>
    <w:rsid w:val="191E392C"/>
    <w:rsid w:val="1B11768B"/>
    <w:rsid w:val="1C7119CC"/>
    <w:rsid w:val="1CA3381B"/>
    <w:rsid w:val="1E673561"/>
    <w:rsid w:val="1FAC52CA"/>
    <w:rsid w:val="20A410DF"/>
    <w:rsid w:val="218C77A6"/>
    <w:rsid w:val="21B44AD4"/>
    <w:rsid w:val="24CD4D98"/>
    <w:rsid w:val="278F412D"/>
    <w:rsid w:val="288527C5"/>
    <w:rsid w:val="2A6B5DFD"/>
    <w:rsid w:val="2ABF5CB0"/>
    <w:rsid w:val="2B162949"/>
    <w:rsid w:val="2CC22BD3"/>
    <w:rsid w:val="2E323EC1"/>
    <w:rsid w:val="2EBB181F"/>
    <w:rsid w:val="2F2D722F"/>
    <w:rsid w:val="2FAA3A4A"/>
    <w:rsid w:val="31C0705E"/>
    <w:rsid w:val="31D33A30"/>
    <w:rsid w:val="3201270C"/>
    <w:rsid w:val="331D7A9E"/>
    <w:rsid w:val="333077D1"/>
    <w:rsid w:val="34136FC3"/>
    <w:rsid w:val="377D6261"/>
    <w:rsid w:val="38C3792C"/>
    <w:rsid w:val="3C5F4B42"/>
    <w:rsid w:val="3D4D4E2C"/>
    <w:rsid w:val="3D724CD6"/>
    <w:rsid w:val="3DFB09DB"/>
    <w:rsid w:val="3E0D1EB0"/>
    <w:rsid w:val="40366FB2"/>
    <w:rsid w:val="40526FD9"/>
    <w:rsid w:val="42384A2D"/>
    <w:rsid w:val="446E613A"/>
    <w:rsid w:val="44D70F53"/>
    <w:rsid w:val="44FC39B7"/>
    <w:rsid w:val="45065FC7"/>
    <w:rsid w:val="490A7CC5"/>
    <w:rsid w:val="4A8561FD"/>
    <w:rsid w:val="4BBC5C4E"/>
    <w:rsid w:val="4D096E32"/>
    <w:rsid w:val="4D5819A6"/>
    <w:rsid w:val="4EFC4B04"/>
    <w:rsid w:val="50C80BF1"/>
    <w:rsid w:val="526A3CD1"/>
    <w:rsid w:val="528944AB"/>
    <w:rsid w:val="52A45FA8"/>
    <w:rsid w:val="5339287A"/>
    <w:rsid w:val="54926564"/>
    <w:rsid w:val="54DB7A4E"/>
    <w:rsid w:val="55F41FEA"/>
    <w:rsid w:val="571C00BF"/>
    <w:rsid w:val="5A18336F"/>
    <w:rsid w:val="5AEB0F6E"/>
    <w:rsid w:val="5BDA6C26"/>
    <w:rsid w:val="607C61A9"/>
    <w:rsid w:val="60B67F18"/>
    <w:rsid w:val="622E4596"/>
    <w:rsid w:val="625A496C"/>
    <w:rsid w:val="644D1160"/>
    <w:rsid w:val="65B37E9F"/>
    <w:rsid w:val="660E4375"/>
    <w:rsid w:val="67FF47D8"/>
    <w:rsid w:val="6BE70EE3"/>
    <w:rsid w:val="6C591345"/>
    <w:rsid w:val="6E384E43"/>
    <w:rsid w:val="6EC07A04"/>
    <w:rsid w:val="7358166F"/>
    <w:rsid w:val="739E1604"/>
    <w:rsid w:val="741E6BF6"/>
    <w:rsid w:val="745740F5"/>
    <w:rsid w:val="754A04BF"/>
    <w:rsid w:val="760A38DB"/>
    <w:rsid w:val="76C87178"/>
    <w:rsid w:val="77157839"/>
    <w:rsid w:val="77671B07"/>
    <w:rsid w:val="782B5FDD"/>
    <w:rsid w:val="7A74791B"/>
    <w:rsid w:val="7CDE71AA"/>
    <w:rsid w:val="7F506D5C"/>
    <w:rsid w:val="7F684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sz w:val="28"/>
      <w:szCs w:val="24"/>
    </w:rPr>
  </w:style>
  <w:style w:type="paragraph" w:styleId="3">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semiHidden/>
    <w:qFormat/>
    <w:uiPriority w:val="0"/>
    <w:pPr>
      <w:shd w:val="clear" w:color="auto" w:fill="000080"/>
    </w:pPr>
  </w:style>
  <w:style w:type="paragraph" w:styleId="7">
    <w:name w:val="Body Text"/>
    <w:basedOn w:val="1"/>
    <w:link w:val="46"/>
    <w:qFormat/>
    <w:uiPriority w:val="0"/>
    <w:pPr>
      <w:spacing w:after="120"/>
    </w:pPr>
  </w:style>
  <w:style w:type="paragraph" w:styleId="8">
    <w:name w:val="Body Text Indent"/>
    <w:basedOn w:val="1"/>
    <w:qFormat/>
    <w:uiPriority w:val="0"/>
    <w:pPr>
      <w:ind w:firstLine="540"/>
    </w:pPr>
    <w:rPr>
      <w:rFonts w:eastAsia="仿宋_GB2312"/>
      <w:sz w:val="28"/>
    </w:rPr>
  </w:style>
  <w:style w:type="paragraph" w:styleId="9">
    <w:name w:val="Plain Text"/>
    <w:basedOn w:val="1"/>
    <w:qFormat/>
    <w:uiPriority w:val="0"/>
    <w:rPr>
      <w:rFonts w:ascii="宋体" w:hAnsi="Courier New"/>
    </w:rPr>
  </w:style>
  <w:style w:type="paragraph" w:styleId="10">
    <w:name w:val="Date"/>
    <w:basedOn w:val="1"/>
    <w:next w:val="1"/>
    <w:qFormat/>
    <w:uiPriority w:val="0"/>
    <w:rPr>
      <w:rFonts w:ascii="Arial" w:hAnsi="Arial" w:eastAsia="楷体_GB2312"/>
      <w:sz w:val="28"/>
    </w:rPr>
  </w:style>
  <w:style w:type="paragraph" w:styleId="11">
    <w:name w:val="Body Text Indent 2"/>
    <w:basedOn w:val="1"/>
    <w:qFormat/>
    <w:uiPriority w:val="0"/>
    <w:pPr>
      <w:tabs>
        <w:tab w:val="left" w:pos="720"/>
      </w:tabs>
      <w:ind w:right="-506" w:rightChars="-241" w:firstLine="538" w:firstLineChars="192"/>
    </w:pPr>
    <w:rPr>
      <w:rFonts w:eastAsia="仿宋_GB2312"/>
      <w:sz w:val="28"/>
    </w:rPr>
  </w:style>
  <w:style w:type="paragraph" w:styleId="12">
    <w:name w:val="Balloon Text"/>
    <w:basedOn w:val="1"/>
    <w:semiHidden/>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left="178" w:leftChars="85" w:firstLine="560" w:firstLineChars="200"/>
    </w:pPr>
    <w:rPr>
      <w:rFonts w:ascii="仿宋_GB2312" w:hAnsi="Arial" w:eastAsia="仿宋_GB2312"/>
      <w:sz w:val="28"/>
      <w:szCs w:val="24"/>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7">
    <w:name w:val="Body Text First Indent"/>
    <w:basedOn w:val="7"/>
    <w:link w:val="47"/>
    <w:qFormat/>
    <w:uiPriority w:val="0"/>
    <w:pPr>
      <w:autoSpaceDE w:val="0"/>
      <w:autoSpaceDN w:val="0"/>
      <w:ind w:firstLine="420" w:firstLineChars="100"/>
      <w:jc w:val="left"/>
    </w:pPr>
    <w:rPr>
      <w:rFonts w:ascii="宋体" w:hAnsi="宋体" w:cs="宋体"/>
      <w:kern w:val="0"/>
      <w:szCs w:val="24"/>
      <w:lang w:val="zh-CN" w:bidi="zh-C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rPr>
  </w:style>
  <w:style w:type="character" w:styleId="22">
    <w:name w:val="page number"/>
    <w:basedOn w:val="20"/>
    <w:qFormat/>
    <w:uiPriority w:val="0"/>
  </w:style>
  <w:style w:type="character" w:styleId="23">
    <w:name w:val="FollowedHyperlink"/>
    <w:qFormat/>
    <w:uiPriority w:val="0"/>
    <w:rPr>
      <w:color w:val="800080"/>
      <w:u w:val="single"/>
    </w:rPr>
  </w:style>
  <w:style w:type="character" w:styleId="24">
    <w:name w:val="Emphasis"/>
    <w:qFormat/>
    <w:uiPriority w:val="0"/>
  </w:style>
  <w:style w:type="character" w:styleId="25">
    <w:name w:val="Hyperlink"/>
    <w:qFormat/>
    <w:uiPriority w:val="0"/>
    <w:rPr>
      <w:color w:val="0000FF"/>
      <w:u w:val="single"/>
    </w:rPr>
  </w:style>
  <w:style w:type="character" w:customStyle="1" w:styleId="26">
    <w:name w:val="页眉 字符"/>
    <w:link w:val="14"/>
    <w:qFormat/>
    <w:uiPriority w:val="0"/>
    <w:rPr>
      <w:rFonts w:eastAsia="宋体"/>
      <w:kern w:val="2"/>
      <w:sz w:val="18"/>
      <w:szCs w:val="18"/>
      <w:lang w:val="en-US" w:eastAsia="zh-CN" w:bidi="ar-SA"/>
    </w:rPr>
  </w:style>
  <w:style w:type="character" w:customStyle="1" w:styleId="27">
    <w:name w:val="info4"/>
    <w:basedOn w:val="20"/>
    <w:qFormat/>
    <w:uiPriority w:val="0"/>
  </w:style>
  <w:style w:type="paragraph" w:customStyle="1" w:styleId="28">
    <w:name w:val="目录 61"/>
    <w:basedOn w:val="1"/>
    <w:next w:val="1"/>
    <w:semiHidden/>
    <w:qFormat/>
    <w:uiPriority w:val="0"/>
    <w:pPr>
      <w:ind w:left="2100" w:leftChars="1000"/>
    </w:pPr>
  </w:style>
  <w:style w:type="paragraph" w:customStyle="1" w:styleId="29">
    <w:name w:val="目录 41"/>
    <w:basedOn w:val="1"/>
    <w:next w:val="1"/>
    <w:semiHidden/>
    <w:qFormat/>
    <w:uiPriority w:val="0"/>
    <w:pPr>
      <w:ind w:left="1260" w:leftChars="600"/>
    </w:pPr>
  </w:style>
  <w:style w:type="paragraph" w:customStyle="1" w:styleId="30">
    <w:name w:val="目录 51"/>
    <w:basedOn w:val="1"/>
    <w:next w:val="1"/>
    <w:semiHidden/>
    <w:qFormat/>
    <w:uiPriority w:val="0"/>
    <w:pPr>
      <w:ind w:left="1680" w:leftChars="800"/>
    </w:pPr>
  </w:style>
  <w:style w:type="paragraph" w:customStyle="1" w:styleId="31">
    <w:name w:val="目录 81"/>
    <w:basedOn w:val="1"/>
    <w:next w:val="1"/>
    <w:semiHidden/>
    <w:qFormat/>
    <w:uiPriority w:val="0"/>
    <w:pPr>
      <w:ind w:left="2940" w:leftChars="1400"/>
    </w:pPr>
  </w:style>
  <w:style w:type="paragraph" w:customStyle="1" w:styleId="32">
    <w:name w:val="目录 71"/>
    <w:basedOn w:val="1"/>
    <w:next w:val="1"/>
    <w:semiHidden/>
    <w:qFormat/>
    <w:uiPriority w:val="0"/>
    <w:pPr>
      <w:ind w:left="2520" w:leftChars="1200"/>
    </w:pPr>
  </w:style>
  <w:style w:type="paragraph" w:customStyle="1" w:styleId="33">
    <w:name w:val="样式 宋体 五号 行距: 单倍行距"/>
    <w:basedOn w:val="1"/>
    <w:qFormat/>
    <w:uiPriority w:val="0"/>
    <w:pPr>
      <w:adjustRightInd w:val="0"/>
      <w:jc w:val="left"/>
      <w:textAlignment w:val="baseline"/>
    </w:pPr>
    <w:rPr>
      <w:rFonts w:ascii="宋体" w:hAnsi="宋体"/>
      <w:kern w:val="0"/>
    </w:rPr>
  </w:style>
  <w:style w:type="paragraph" w:customStyle="1" w:styleId="34">
    <w:name w:val="Char Char Char Char Char"/>
    <w:basedOn w:val="1"/>
    <w:qFormat/>
    <w:uiPriority w:val="0"/>
    <w:rPr>
      <w:rFonts w:ascii="Tahoma" w:hAnsi="Tahoma"/>
      <w:sz w:val="24"/>
    </w:rPr>
  </w:style>
  <w:style w:type="paragraph" w:customStyle="1" w:styleId="35">
    <w:name w:val="目录 91"/>
    <w:basedOn w:val="1"/>
    <w:next w:val="1"/>
    <w:semiHidden/>
    <w:qFormat/>
    <w:uiPriority w:val="0"/>
    <w:pPr>
      <w:ind w:left="3360" w:leftChars="1600"/>
    </w:pPr>
  </w:style>
  <w:style w:type="paragraph" w:customStyle="1" w:styleId="36">
    <w:name w:val="Char Char Char Char Char Char Char Char Char Char Char Char Char"/>
    <w:basedOn w:val="6"/>
    <w:qFormat/>
    <w:uiPriority w:val="0"/>
    <w:rPr>
      <w:rFonts w:ascii="Tahoma" w:hAnsi="Tahoma"/>
      <w:sz w:val="24"/>
      <w:szCs w:val="24"/>
    </w:rPr>
  </w:style>
  <w:style w:type="paragraph" w:customStyle="1" w:styleId="37">
    <w:name w:val="Char"/>
    <w:basedOn w:val="1"/>
    <w:qFormat/>
    <w:uiPriority w:val="0"/>
    <w:rPr>
      <w:rFonts w:ascii="Tahoma" w:hAnsi="Tahoma"/>
      <w:sz w:val="24"/>
    </w:rPr>
  </w:style>
  <w:style w:type="paragraph" w:customStyle="1" w:styleId="38">
    <w:name w:val="Char Char Char Char Char Char Char1 Char"/>
    <w:basedOn w:val="1"/>
    <w:qFormat/>
    <w:uiPriority w:val="0"/>
    <w:rPr>
      <w:rFonts w:ascii="Tahoma" w:hAnsi="Tahoma"/>
      <w:sz w:val="24"/>
    </w:rPr>
  </w:style>
  <w:style w:type="paragraph" w:customStyle="1" w:styleId="39">
    <w:name w:val="目录 21"/>
    <w:basedOn w:val="1"/>
    <w:next w:val="1"/>
    <w:semiHidden/>
    <w:qFormat/>
    <w:uiPriority w:val="0"/>
    <w:pPr>
      <w:ind w:left="420" w:leftChars="200"/>
    </w:pPr>
  </w:style>
  <w:style w:type="paragraph" w:customStyle="1" w:styleId="40">
    <w:name w:val="目录 31"/>
    <w:basedOn w:val="1"/>
    <w:next w:val="1"/>
    <w:semiHidden/>
    <w:qFormat/>
    <w:uiPriority w:val="0"/>
    <w:pPr>
      <w:ind w:left="840" w:leftChars="400"/>
    </w:pPr>
  </w:style>
  <w:style w:type="paragraph" w:customStyle="1" w:styleId="41">
    <w:name w:val="样式1"/>
    <w:basedOn w:val="1"/>
    <w:qFormat/>
    <w:uiPriority w:val="0"/>
    <w:pPr>
      <w:numPr>
        <w:ilvl w:val="0"/>
        <w:numId w:val="1"/>
      </w:numPr>
      <w:adjustRightInd w:val="0"/>
      <w:textAlignment w:val="baseline"/>
    </w:pPr>
    <w:rPr>
      <w:rFonts w:ascii="宋体" w:hAnsi="宋体"/>
      <w:kern w:val="0"/>
    </w:rPr>
  </w:style>
  <w:style w:type="paragraph" w:customStyle="1" w:styleId="42">
    <w:name w:val="目录 11"/>
    <w:basedOn w:val="1"/>
    <w:next w:val="1"/>
    <w:semiHidden/>
    <w:qFormat/>
    <w:uiPriority w:val="0"/>
  </w:style>
  <w:style w:type="paragraph" w:customStyle="1" w:styleId="43">
    <w:name w:val="Char1"/>
    <w:basedOn w:val="1"/>
    <w:qFormat/>
    <w:uiPriority w:val="0"/>
    <w:rPr>
      <w:rFonts w:ascii="Tahoma" w:hAnsi="Tahoma" w:eastAsia="仿宋_GB2312"/>
      <w:sz w:val="24"/>
    </w:rPr>
  </w:style>
  <w:style w:type="paragraph" w:customStyle="1" w:styleId="44">
    <w:name w:val="样式 标题 2 + 宋体 五号 行距: 单倍行距"/>
    <w:basedOn w:val="3"/>
    <w:qFormat/>
    <w:uiPriority w:val="0"/>
    <w:pPr>
      <w:spacing w:line="240" w:lineRule="auto"/>
    </w:pPr>
    <w:rPr>
      <w:rFonts w:ascii="宋体" w:hAnsi="宋体" w:eastAsia="宋体"/>
      <w:sz w:val="21"/>
    </w:rPr>
  </w:style>
  <w:style w:type="paragraph" w:customStyle="1" w:styleId="45">
    <w:name w:val="Char Char Char Char Char Char Char1 Char1"/>
    <w:basedOn w:val="1"/>
    <w:qFormat/>
    <w:uiPriority w:val="0"/>
  </w:style>
  <w:style w:type="character" w:customStyle="1" w:styleId="46">
    <w:name w:val="正文文本 字符"/>
    <w:link w:val="7"/>
    <w:qFormat/>
    <w:uiPriority w:val="0"/>
    <w:rPr>
      <w:kern w:val="2"/>
      <w:sz w:val="21"/>
    </w:rPr>
  </w:style>
  <w:style w:type="character" w:customStyle="1" w:styleId="47">
    <w:name w:val="正文文本首行缩进 字符"/>
    <w:link w:val="17"/>
    <w:qFormat/>
    <w:uiPriority w:val="0"/>
    <w:rPr>
      <w:rFonts w:ascii="宋体" w:hAnsi="宋体" w:cs="宋体"/>
      <w:kern w:val="2"/>
      <w:sz w:val="21"/>
      <w:szCs w:val="24"/>
      <w:lang w:val="zh-CN" w:bidi="zh-CN"/>
    </w:rPr>
  </w:style>
  <w:style w:type="paragraph" w:styleId="48">
    <w:name w:val="List Paragraph"/>
    <w:basedOn w:val="1"/>
    <w:unhideWhenUsed/>
    <w:qFormat/>
    <w:uiPriority w:val="99"/>
    <w:pPr>
      <w:ind w:firstLine="420" w:firstLineChars="200"/>
    </w:pPr>
    <w:rPr>
      <w:rFonts w:asciiTheme="minorHAnsi" w:hAnsiTheme="minorHAnsi" w:cstheme="minorBidi"/>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hfzfcg</Company>
  <Pages>4</Pages>
  <Words>838</Words>
  <Characters>865</Characters>
  <Lines>10</Lines>
  <Paragraphs>3</Paragraphs>
  <TotalTime>4</TotalTime>
  <ScaleCrop>false</ScaleCrop>
  <LinksUpToDate>false</LinksUpToDate>
  <CharactersWithSpaces>968</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2021-08-06T01:44:00Z</dcterms:created>
  <dc:creator>a</dc:creator>
  <cp:lastModifiedBy>WPS_1637669985</cp:lastModifiedBy>
  <cp:lastPrinted>2022-03-14T02:57:00Z</cp:lastPrinted>
  <dcterms:modified xsi:type="dcterms:W3CDTF">2022-08-15T01:18:41Z</dcterms:modified>
  <dc:title>合肥招标投标中心</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8228C8E223E647F2A4314FC91EFD8900</vt:lpwstr>
  </property>
</Properties>
</file>