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420"/>
        </w:tabs>
        <w:rPr>
          <w:rFonts w:ascii="Arial Black" w:hAnsi="Arial Black" w:eastAsia="黑体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tabs>
          <w:tab w:val="left" w:pos="420"/>
        </w:tabs>
        <w:jc w:val="center"/>
        <w:rPr>
          <w:rFonts w:hint="eastAsia" w:ascii="宋体" w:hAnsi="宋体" w:eastAsia="宋体" w:cs="宋体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 w:firstLine="3640" w:firstLineChars="700"/>
        <w:rPr>
          <w:rFonts w:hint="eastAsia" w:ascii="宋体" w:hAnsi="宋体" w:eastAsia="宋体" w:cs="宋体"/>
          <w:sz w:val="36"/>
        </w:rPr>
      </w:pPr>
      <w:r>
        <w:rPr>
          <w:rFonts w:hint="eastAsia" w:ascii="宋体" w:hAnsi="宋体" w:eastAsia="宋体" w:cs="宋体"/>
          <w:bCs/>
          <w:sz w:val="52"/>
          <w:szCs w:val="52"/>
        </w:rPr>
        <w:t>询价函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default" w:ascii="宋体" w:hAnsi="宋体" w:eastAsia="宋体" w:cs="宋体"/>
          <w:bCs/>
          <w:sz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</w:rPr>
        <w:t>项目名称:</w:t>
      </w:r>
      <w:r>
        <w:rPr>
          <w:rFonts w:hint="eastAsia" w:ascii="宋体" w:hAnsi="宋体" w:cs="宋体"/>
          <w:bCs/>
          <w:sz w:val="32"/>
          <w:lang w:val="en-US" w:eastAsia="zh-CN"/>
        </w:rPr>
        <w:t>合肥市建设工程监测中心有限责任公司生产用车采购</w:t>
      </w: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eastAsia" w:ascii="宋体" w:hAnsi="宋体" w:eastAsia="宋体" w:cs="宋体"/>
          <w:bCs/>
          <w:sz w:val="32"/>
          <w:szCs w:val="22"/>
        </w:rPr>
      </w:pPr>
      <w:r>
        <w:rPr>
          <w:rFonts w:hint="eastAsia" w:ascii="宋体" w:hAnsi="宋体" w:eastAsia="宋体" w:cs="宋体"/>
          <w:bCs/>
          <w:sz w:val="32"/>
          <w:szCs w:val="22"/>
        </w:rPr>
        <w:t>招标单位：合肥市建设工程监测中心有限责任公司</w:t>
      </w: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rPr>
          <w:rFonts w:hint="eastAsia" w:ascii="宋体" w:hAnsi="宋体" w:eastAsia="宋体" w:cs="宋体"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3200" w:firstLineChars="100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Cs/>
          <w:sz w:val="32"/>
        </w:rPr>
        <w:t>二○二</w:t>
      </w:r>
      <w:r>
        <w:rPr>
          <w:rFonts w:hint="eastAsia" w:ascii="宋体" w:hAnsi="宋体" w:cs="宋体"/>
          <w:bCs/>
          <w:sz w:val="32"/>
          <w:lang w:val="en-US" w:eastAsia="zh-CN"/>
        </w:rPr>
        <w:t>三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十</w:t>
      </w:r>
      <w:r>
        <w:rPr>
          <w:rFonts w:hint="eastAsia" w:ascii="宋体" w:hAnsi="宋体" w:eastAsia="宋体" w:cs="宋体"/>
          <w:bCs/>
          <w:sz w:val="32"/>
        </w:rPr>
        <w:t>月</w:t>
      </w:r>
      <w:bookmarkStart w:id="0" w:name="_Toc221330576"/>
    </w:p>
    <w:p>
      <w:pPr>
        <w:spacing w:line="400" w:lineRule="exact"/>
        <w:ind w:firstLine="3433" w:firstLineChars="950"/>
        <w:rPr>
          <w:rFonts w:ascii="方正小标宋简体" w:hAnsi="仿宋_GB2312" w:eastAsia="方正小标宋简体" w:cs="仿宋_GB2312"/>
          <w:b/>
          <w:bCs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询 价 函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致各供应商：</w:t>
      </w:r>
    </w:p>
    <w:p>
      <w:pPr>
        <w:tabs>
          <w:tab w:val="left" w:pos="315"/>
          <w:tab w:val="left" w:pos="8820"/>
        </w:tabs>
        <w:ind w:right="267" w:rightChars="127" w:firstLine="700" w:firstLineChars="25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合肥市建设工程监测中心有限责任公司为做好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公司生产用车</w:t>
      </w:r>
      <w:r>
        <w:rPr>
          <w:rFonts w:hint="eastAsia" w:ascii="宋体" w:hAnsi="宋体" w:eastAsia="宋体" w:cs="宋体"/>
          <w:sz w:val="28"/>
          <w:szCs w:val="28"/>
        </w:rPr>
        <w:t>的采购工作，合理降低成本，现根据公司规定采用询价的方式进行公平、公正的竞价比选。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一、询价情况</w:t>
      </w:r>
    </w:p>
    <w:p>
      <w:pPr>
        <w:tabs>
          <w:tab w:val="left" w:pos="315"/>
          <w:tab w:val="left" w:pos="8820"/>
        </w:tabs>
        <w:ind w:right="267" w:rightChars="127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1.项目名称：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合肥市建设工程监测中心有限责任公司生产用车采购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2.需求单位：合肥市建设工程监测中心有限责任公司</w:t>
      </w:r>
    </w:p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3.询价项目品种、规格情况</w:t>
      </w:r>
    </w:p>
    <w:tbl>
      <w:tblPr>
        <w:tblStyle w:val="18"/>
        <w:tblW w:w="9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60"/>
        <w:gridCol w:w="3104"/>
        <w:gridCol w:w="766"/>
        <w:gridCol w:w="987"/>
        <w:gridCol w:w="753"/>
        <w:gridCol w:w="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186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品牌</w:t>
            </w:r>
          </w:p>
        </w:tc>
        <w:tc>
          <w:tcPr>
            <w:tcW w:w="3104" w:type="dxa"/>
          </w:tcPr>
          <w:p>
            <w:pPr>
              <w:pStyle w:val="16"/>
              <w:spacing w:line="320" w:lineRule="atLeast"/>
              <w:jc w:val="center"/>
              <w:rPr>
                <w:rFonts w:hint="default" w:ascii="宋体" w:hAnsi="宋体" w:eastAsia="宋体" w:cs="宋体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车型版本</w:t>
            </w:r>
          </w:p>
        </w:tc>
        <w:tc>
          <w:tcPr>
            <w:tcW w:w="76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颜色</w:t>
            </w:r>
          </w:p>
        </w:tc>
        <w:tc>
          <w:tcPr>
            <w:tcW w:w="987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单价（元）</w:t>
            </w:r>
          </w:p>
        </w:tc>
        <w:tc>
          <w:tcPr>
            <w:tcW w:w="753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972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上汽大通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widowControl/>
              <w:numPr>
                <w:ilvl w:val="0"/>
                <w:numId w:val="0"/>
              </w:numPr>
              <w:spacing w:beforeAutospacing="0" w:afterAutospacing="0"/>
              <w:ind w:leftChars="0" w:right="-313" w:rightChars="-149"/>
              <w:jc w:val="both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T70星际2.0T柴油手动两驱长厢柴皮卡（国6）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蓝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购置税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保险（预估）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上牌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备注：（1）付款方式：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合同签订后按合同要求，先付款后提车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；</w:t>
      </w:r>
    </w:p>
    <w:p>
      <w:pPr>
        <w:tabs>
          <w:tab w:val="left" w:pos="0"/>
        </w:tabs>
        <w:spacing w:line="500" w:lineRule="exact"/>
        <w:ind w:right="78" w:rightChars="37"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（2）本次报价需包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含裸车款、购置税、保险、上牌检测</w:t>
      </w:r>
      <w:r>
        <w:rPr>
          <w:rFonts w:hint="eastAsia" w:ascii="宋体" w:hAnsi="宋体" w:cs="宋体"/>
          <w:color w:val="333333"/>
          <w:sz w:val="28"/>
          <w:szCs w:val="28"/>
          <w:lang w:val="en-US" w:eastAsia="zh-CN"/>
        </w:rPr>
        <w:t>等相关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费用；</w:t>
      </w: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（3）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开具车辆购置专用增值税发票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二、投标人资格要求</w:t>
      </w:r>
      <w:bookmarkStart w:id="1" w:name="_GoBack"/>
      <w:bookmarkEnd w:id="1"/>
    </w:p>
    <w:p>
      <w:pPr>
        <w:tabs>
          <w:tab w:val="left" w:pos="0"/>
        </w:tabs>
        <w:spacing w:line="500" w:lineRule="exact"/>
        <w:ind w:right="78" w:rightChars="37"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投标公司必须是依法注册，具有独立法人资格的公司或其品牌授权委托的代理商/经销商。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三、服务要求</w:t>
      </w:r>
    </w:p>
    <w:p>
      <w:pPr>
        <w:tabs>
          <w:tab w:val="left" w:pos="0"/>
        </w:tabs>
        <w:spacing w:line="500" w:lineRule="exact"/>
        <w:ind w:right="78" w:rightChars="37" w:firstLine="700" w:firstLineChars="25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须按国家法律法规规章和三包规定提供</w:t>
      </w:r>
      <w:r>
        <w:rPr>
          <w:rFonts w:hint="eastAsia" w:ascii="宋体" w:hAnsi="宋体" w:cs="宋体"/>
          <w:bCs/>
          <w:color w:val="000000"/>
          <w:sz w:val="28"/>
          <w:szCs w:val="28"/>
          <w:lang w:val="en-US" w:eastAsia="zh-CN"/>
        </w:rPr>
        <w:t>售后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服务。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四、报价文件提交时间及询价原则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1.文件提交截止时间：202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sz w:val="28"/>
          <w:szCs w:val="28"/>
        </w:rPr>
        <w:t>日14:00前提交到合肥市建设工程监测中心有限责任公司三楼综合办，联系人：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陈曦</w:t>
      </w:r>
      <w:r>
        <w:rPr>
          <w:rFonts w:hint="eastAsia" w:ascii="宋体" w:hAnsi="宋体" w:eastAsia="宋体" w:cs="宋体"/>
          <w:sz w:val="28"/>
          <w:szCs w:val="28"/>
        </w:rPr>
        <w:t>;联系电话：0551—63367263。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2.询价原则：本次项目第一考虑因素为价格和服务，若出现价格相同时再根据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其他</w:t>
      </w:r>
      <w:r>
        <w:rPr>
          <w:rFonts w:hint="eastAsia" w:ascii="宋体" w:hAnsi="宋体" w:eastAsia="宋体" w:cs="宋体"/>
          <w:sz w:val="28"/>
          <w:szCs w:val="28"/>
        </w:rPr>
        <w:t>综合因素确定最终供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货</w:t>
      </w:r>
      <w:r>
        <w:rPr>
          <w:rFonts w:hint="eastAsia" w:ascii="宋体" w:hAnsi="宋体" w:eastAsia="宋体" w:cs="宋体"/>
          <w:sz w:val="28"/>
          <w:szCs w:val="28"/>
        </w:rPr>
        <w:t>商，但不承诺仅限在一家单位采购（依据各商品报价择优采购）。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3.合同签订：待询价结果确定后，需方与中标单位签订购销合同。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bookmarkEnd w:id="0"/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报 价 书 格 式</w:t>
      </w:r>
    </w:p>
    <w:tbl>
      <w:tblPr>
        <w:tblStyle w:val="18"/>
        <w:tblW w:w="9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60"/>
        <w:gridCol w:w="3104"/>
        <w:gridCol w:w="766"/>
        <w:gridCol w:w="987"/>
        <w:gridCol w:w="753"/>
        <w:gridCol w:w="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186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品牌</w:t>
            </w:r>
          </w:p>
        </w:tc>
        <w:tc>
          <w:tcPr>
            <w:tcW w:w="3104" w:type="dxa"/>
          </w:tcPr>
          <w:p>
            <w:pPr>
              <w:pStyle w:val="16"/>
              <w:spacing w:line="320" w:lineRule="atLeast"/>
              <w:jc w:val="center"/>
              <w:rPr>
                <w:rFonts w:hint="default" w:ascii="宋体" w:hAnsi="宋体" w:eastAsia="宋体" w:cs="宋体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车型版本</w:t>
            </w:r>
          </w:p>
        </w:tc>
        <w:tc>
          <w:tcPr>
            <w:tcW w:w="76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颜色</w:t>
            </w:r>
          </w:p>
        </w:tc>
        <w:tc>
          <w:tcPr>
            <w:tcW w:w="987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单价（元）</w:t>
            </w:r>
          </w:p>
        </w:tc>
        <w:tc>
          <w:tcPr>
            <w:tcW w:w="753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972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color w:val="333333"/>
                <w:sz w:val="28"/>
                <w:szCs w:val="28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上汽大通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widowControl/>
              <w:numPr>
                <w:ilvl w:val="0"/>
                <w:numId w:val="0"/>
              </w:numPr>
              <w:spacing w:beforeAutospacing="0" w:afterAutospacing="0"/>
              <w:ind w:leftChars="0" w:right="-313" w:rightChars="-149"/>
              <w:jc w:val="both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T70星际2.0T柴油手动两驱长厢柴皮卡（国6）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蓝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购置税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保险（预估）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上牌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78" w:rightChars="37" w:firstLine="0"/>
        <w:jc w:val="center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</w:p>
    <w:p>
      <w:pPr>
        <w:autoSpaceDE w:val="0"/>
        <w:autoSpaceDN w:val="0"/>
        <w:adjustRightInd w:val="0"/>
        <w:spacing w:before="156" w:beforeLines="50" w:after="156" w:afterLines="50" w:line="54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注：</w:t>
      </w:r>
      <w:r>
        <w:rPr>
          <w:rFonts w:hint="eastAsia" w:ascii="宋体" w:hAnsi="宋体" w:eastAsia="宋体" w:cs="宋体"/>
          <w:sz w:val="28"/>
          <w:szCs w:val="28"/>
        </w:rPr>
        <w:t>本次报价需包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含裸车款、购置税、保险、上牌检测</w:t>
      </w:r>
      <w:r>
        <w:rPr>
          <w:rFonts w:hint="eastAsia" w:ascii="宋体" w:hAnsi="宋体" w:cs="宋体"/>
          <w:color w:val="333333"/>
          <w:sz w:val="28"/>
          <w:szCs w:val="28"/>
          <w:lang w:val="en-US" w:eastAsia="zh-CN"/>
        </w:rPr>
        <w:t>等相关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费用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。</w:t>
      </w:r>
    </w:p>
    <w:p>
      <w:pPr>
        <w:spacing w:line="540" w:lineRule="exact"/>
        <w:ind w:left="42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投标单位或个人（盖章 签名）：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</w:t>
      </w:r>
    </w:p>
    <w:p>
      <w:pPr>
        <w:spacing w:line="540" w:lineRule="exact"/>
        <w:ind w:firstLine="435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    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spacing w:line="540" w:lineRule="exact"/>
        <w:rPr>
          <w:rFonts w:hint="eastAsia" w:ascii="宋体" w:hAnsi="宋体" w:eastAsia="宋体" w:cs="宋体"/>
          <w:color w:val="000000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备注：请投标单位按以上格式认真填写，不得随意更改。</w:t>
      </w: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4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separate"/>
    </w:r>
    <w:r>
      <w:rPr>
        <w:rStyle w:val="22"/>
      </w:rPr>
      <w:t>4</w:t>
    </w:r>
    <w: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right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4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QwNmEwOWNjOWUxNzAzM2Q0YjBjYjdlNzk1YjJmMGUifQ=="/>
  </w:docVars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1F02FA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27CF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5440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2A8E"/>
    <w:rsid w:val="004434E1"/>
    <w:rsid w:val="00443913"/>
    <w:rsid w:val="00444EFC"/>
    <w:rsid w:val="00447224"/>
    <w:rsid w:val="00450F19"/>
    <w:rsid w:val="0045599B"/>
    <w:rsid w:val="00456F76"/>
    <w:rsid w:val="00462DC1"/>
    <w:rsid w:val="0046332B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4005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4A3"/>
    <w:rsid w:val="00962592"/>
    <w:rsid w:val="00963C13"/>
    <w:rsid w:val="00965F0A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2335"/>
    <w:rsid w:val="00AC4605"/>
    <w:rsid w:val="00AC62CC"/>
    <w:rsid w:val="00AC6B3A"/>
    <w:rsid w:val="00AC7F37"/>
    <w:rsid w:val="00AD10E9"/>
    <w:rsid w:val="00AD42F1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2F47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1AC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3655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5427E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296893"/>
    <w:rsid w:val="014B4F18"/>
    <w:rsid w:val="0201668A"/>
    <w:rsid w:val="04332B3F"/>
    <w:rsid w:val="0440455F"/>
    <w:rsid w:val="051A13AD"/>
    <w:rsid w:val="05B01B4A"/>
    <w:rsid w:val="06193CDA"/>
    <w:rsid w:val="0771531A"/>
    <w:rsid w:val="07A40488"/>
    <w:rsid w:val="085F01B2"/>
    <w:rsid w:val="0AA124A9"/>
    <w:rsid w:val="0B315217"/>
    <w:rsid w:val="0B3F6E6A"/>
    <w:rsid w:val="0BEA31D5"/>
    <w:rsid w:val="0D416E07"/>
    <w:rsid w:val="0E7415CF"/>
    <w:rsid w:val="12C40F30"/>
    <w:rsid w:val="14195D79"/>
    <w:rsid w:val="166B4467"/>
    <w:rsid w:val="16E70EEC"/>
    <w:rsid w:val="16EA6D68"/>
    <w:rsid w:val="170926A9"/>
    <w:rsid w:val="17751CAB"/>
    <w:rsid w:val="191E392C"/>
    <w:rsid w:val="19AE757F"/>
    <w:rsid w:val="1A270BE0"/>
    <w:rsid w:val="1B11768B"/>
    <w:rsid w:val="1CA3381B"/>
    <w:rsid w:val="1D1151C2"/>
    <w:rsid w:val="1F6D5F2C"/>
    <w:rsid w:val="1FAC52CA"/>
    <w:rsid w:val="21B44AD4"/>
    <w:rsid w:val="2310350A"/>
    <w:rsid w:val="23AF3497"/>
    <w:rsid w:val="24CD4D98"/>
    <w:rsid w:val="26E33189"/>
    <w:rsid w:val="278F412D"/>
    <w:rsid w:val="2967670B"/>
    <w:rsid w:val="29EF74B5"/>
    <w:rsid w:val="2ABF5CB0"/>
    <w:rsid w:val="2B162949"/>
    <w:rsid w:val="2CC22BD3"/>
    <w:rsid w:val="2CDD14FA"/>
    <w:rsid w:val="2E3B3926"/>
    <w:rsid w:val="2EBB181F"/>
    <w:rsid w:val="2F121D72"/>
    <w:rsid w:val="2F78685C"/>
    <w:rsid w:val="2FAA3A4A"/>
    <w:rsid w:val="302B3B1B"/>
    <w:rsid w:val="31D33A30"/>
    <w:rsid w:val="3201270C"/>
    <w:rsid w:val="354171D5"/>
    <w:rsid w:val="35BD50D9"/>
    <w:rsid w:val="35BE779C"/>
    <w:rsid w:val="38C3792C"/>
    <w:rsid w:val="39DE432D"/>
    <w:rsid w:val="39E50CBA"/>
    <w:rsid w:val="3B192CF8"/>
    <w:rsid w:val="3D4D4E2C"/>
    <w:rsid w:val="3D724CD6"/>
    <w:rsid w:val="3DAF08EA"/>
    <w:rsid w:val="3DFB09DB"/>
    <w:rsid w:val="3E0D1EB0"/>
    <w:rsid w:val="3F977132"/>
    <w:rsid w:val="40707F18"/>
    <w:rsid w:val="40AC09D6"/>
    <w:rsid w:val="42384A2D"/>
    <w:rsid w:val="42756EDE"/>
    <w:rsid w:val="446E613A"/>
    <w:rsid w:val="460A3EB2"/>
    <w:rsid w:val="47631ACB"/>
    <w:rsid w:val="48EC2EFB"/>
    <w:rsid w:val="49063CFB"/>
    <w:rsid w:val="49343623"/>
    <w:rsid w:val="4AD60806"/>
    <w:rsid w:val="4CFA5721"/>
    <w:rsid w:val="4D096E32"/>
    <w:rsid w:val="4D487A85"/>
    <w:rsid w:val="4D5819A6"/>
    <w:rsid w:val="4DDD3C5A"/>
    <w:rsid w:val="4F4F4D39"/>
    <w:rsid w:val="4F732A85"/>
    <w:rsid w:val="50BE19C6"/>
    <w:rsid w:val="50C80BF1"/>
    <w:rsid w:val="510902F6"/>
    <w:rsid w:val="526A3CD1"/>
    <w:rsid w:val="52A45FA8"/>
    <w:rsid w:val="530745E9"/>
    <w:rsid w:val="5339287A"/>
    <w:rsid w:val="53F345C4"/>
    <w:rsid w:val="54DB7A4E"/>
    <w:rsid w:val="55195AAA"/>
    <w:rsid w:val="55A26574"/>
    <w:rsid w:val="55F41FEA"/>
    <w:rsid w:val="56656A85"/>
    <w:rsid w:val="56FC0D3F"/>
    <w:rsid w:val="571C00BF"/>
    <w:rsid w:val="57672F12"/>
    <w:rsid w:val="5A18336F"/>
    <w:rsid w:val="5AEB0F6E"/>
    <w:rsid w:val="5D2D5D67"/>
    <w:rsid w:val="600A20CC"/>
    <w:rsid w:val="607C61A9"/>
    <w:rsid w:val="63DF2082"/>
    <w:rsid w:val="641B1C22"/>
    <w:rsid w:val="644D1160"/>
    <w:rsid w:val="648F1FB2"/>
    <w:rsid w:val="652E3D42"/>
    <w:rsid w:val="65B37E9F"/>
    <w:rsid w:val="65BB0E93"/>
    <w:rsid w:val="660E4375"/>
    <w:rsid w:val="687C07E7"/>
    <w:rsid w:val="6C591345"/>
    <w:rsid w:val="6D0D4EBC"/>
    <w:rsid w:val="6E384E43"/>
    <w:rsid w:val="6EC07A04"/>
    <w:rsid w:val="6F557240"/>
    <w:rsid w:val="70856C50"/>
    <w:rsid w:val="726714DB"/>
    <w:rsid w:val="732A28E3"/>
    <w:rsid w:val="7358166F"/>
    <w:rsid w:val="739E1604"/>
    <w:rsid w:val="75D02546"/>
    <w:rsid w:val="75DC28C5"/>
    <w:rsid w:val="760A38DB"/>
    <w:rsid w:val="76C87178"/>
    <w:rsid w:val="77157839"/>
    <w:rsid w:val="77A2350C"/>
    <w:rsid w:val="782B5FDD"/>
    <w:rsid w:val="793731DC"/>
    <w:rsid w:val="7A561DF3"/>
    <w:rsid w:val="7A74791B"/>
    <w:rsid w:val="7CDE71AA"/>
    <w:rsid w:val="7D020A94"/>
    <w:rsid w:val="7DF9189B"/>
    <w:rsid w:val="7EED5B43"/>
    <w:rsid w:val="7F50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sz w:val="28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kern w:val="0"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"/>
    <w:basedOn w:val="1"/>
    <w:link w:val="46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ind w:firstLine="540"/>
    </w:pPr>
    <w:rPr>
      <w:rFonts w:eastAsia="仿宋_GB2312"/>
      <w:sz w:val="28"/>
    </w:rPr>
  </w:style>
  <w:style w:type="paragraph" w:styleId="9">
    <w:name w:val="Plain Text"/>
    <w:basedOn w:val="1"/>
    <w:qFormat/>
    <w:uiPriority w:val="0"/>
    <w:rPr>
      <w:rFonts w:ascii="宋体" w:hAnsi="Courier New"/>
    </w:rPr>
  </w:style>
  <w:style w:type="paragraph" w:styleId="10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11">
    <w:name w:val="Body Text Indent 2"/>
    <w:basedOn w:val="1"/>
    <w:qFormat/>
    <w:uiPriority w:val="0"/>
    <w:pPr>
      <w:tabs>
        <w:tab w:val="left" w:pos="720"/>
      </w:tabs>
      <w:ind w:right="-506" w:rightChars="-241" w:firstLine="538" w:firstLineChars="192"/>
    </w:pPr>
    <w:rPr>
      <w:rFonts w:eastAsia="仿宋_GB2312"/>
      <w:sz w:val="28"/>
    </w:r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qFormat/>
    <w:uiPriority w:val="0"/>
    <w:pPr>
      <w:ind w:left="178" w:leftChars="85" w:firstLine="560" w:firstLineChars="200"/>
    </w:pPr>
    <w:rPr>
      <w:rFonts w:ascii="仿宋_GB2312" w:hAnsi="Arial" w:eastAsia="仿宋_GB2312"/>
      <w:sz w:val="28"/>
      <w:szCs w:val="24"/>
    </w:r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7"/>
    <w:link w:val="47"/>
    <w:qFormat/>
    <w:uiPriority w:val="0"/>
    <w:pPr>
      <w:autoSpaceDE w:val="0"/>
      <w:autoSpaceDN w:val="0"/>
      <w:ind w:firstLine="420" w:firstLineChars="100"/>
      <w:jc w:val="left"/>
    </w:pPr>
    <w:rPr>
      <w:rFonts w:ascii="宋体" w:hAnsi="宋体" w:cs="宋体"/>
      <w:kern w:val="0"/>
      <w:szCs w:val="24"/>
      <w:lang w:val="zh-CN" w:bidi="zh-CN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Emphasis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页眉 字符"/>
    <w:link w:val="1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7">
    <w:name w:val="info4"/>
    <w:basedOn w:val="20"/>
    <w:qFormat/>
    <w:uiPriority w:val="0"/>
  </w:style>
  <w:style w:type="paragraph" w:customStyle="1" w:styleId="28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29">
    <w:name w:val="目录 41"/>
    <w:basedOn w:val="1"/>
    <w:next w:val="1"/>
    <w:semiHidden/>
    <w:qFormat/>
    <w:uiPriority w:val="0"/>
    <w:pPr>
      <w:ind w:left="1260" w:leftChars="600"/>
    </w:pPr>
  </w:style>
  <w:style w:type="paragraph" w:customStyle="1" w:styleId="30">
    <w:name w:val="目录 51"/>
    <w:basedOn w:val="1"/>
    <w:next w:val="1"/>
    <w:semiHidden/>
    <w:qFormat/>
    <w:uiPriority w:val="0"/>
    <w:pPr>
      <w:ind w:left="1680" w:leftChars="800"/>
    </w:pPr>
  </w:style>
  <w:style w:type="paragraph" w:customStyle="1" w:styleId="31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32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33">
    <w:name w:val="样式 宋体 五号 行距: 单倍行距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customStyle="1" w:styleId="34">
    <w:name w:val="Char Char Char Char Char"/>
    <w:basedOn w:val="1"/>
    <w:qFormat/>
    <w:uiPriority w:val="0"/>
    <w:rPr>
      <w:rFonts w:ascii="Tahoma" w:hAnsi="Tahoma"/>
      <w:sz w:val="24"/>
    </w:rPr>
  </w:style>
  <w:style w:type="paragraph" w:customStyle="1" w:styleId="35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36">
    <w:name w:val="Char Char Char Char Char Char Char Char Char Char Char Char Char"/>
    <w:basedOn w:val="6"/>
    <w:qFormat/>
    <w:uiPriority w:val="0"/>
    <w:rPr>
      <w:rFonts w:ascii="Tahoma" w:hAnsi="Tahoma"/>
      <w:sz w:val="24"/>
      <w:szCs w:val="24"/>
    </w:rPr>
  </w:style>
  <w:style w:type="paragraph" w:customStyle="1" w:styleId="37">
    <w:name w:val="Char"/>
    <w:basedOn w:val="1"/>
    <w:qFormat/>
    <w:uiPriority w:val="0"/>
    <w:rPr>
      <w:rFonts w:ascii="Tahoma" w:hAnsi="Tahoma"/>
      <w:sz w:val="24"/>
    </w:rPr>
  </w:style>
  <w:style w:type="paragraph" w:customStyle="1" w:styleId="38">
    <w:name w:val="Char Char Char Char Char Char Char1 Char"/>
    <w:basedOn w:val="1"/>
    <w:qFormat/>
    <w:uiPriority w:val="0"/>
    <w:rPr>
      <w:rFonts w:ascii="Tahoma" w:hAnsi="Tahoma"/>
      <w:sz w:val="24"/>
    </w:rPr>
  </w:style>
  <w:style w:type="paragraph" w:customStyle="1" w:styleId="39">
    <w:name w:val="目录 21"/>
    <w:basedOn w:val="1"/>
    <w:next w:val="1"/>
    <w:semiHidden/>
    <w:qFormat/>
    <w:uiPriority w:val="0"/>
    <w:pPr>
      <w:ind w:left="420" w:leftChars="200"/>
    </w:pPr>
  </w:style>
  <w:style w:type="paragraph" w:customStyle="1" w:styleId="40">
    <w:name w:val="目录 31"/>
    <w:basedOn w:val="1"/>
    <w:next w:val="1"/>
    <w:semiHidden/>
    <w:qFormat/>
    <w:uiPriority w:val="0"/>
    <w:pPr>
      <w:ind w:left="840" w:leftChars="400"/>
    </w:pPr>
  </w:style>
  <w:style w:type="paragraph" w:customStyle="1" w:styleId="41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42">
    <w:name w:val="目录 11"/>
    <w:basedOn w:val="1"/>
    <w:next w:val="1"/>
    <w:semiHidden/>
    <w:qFormat/>
    <w:uiPriority w:val="0"/>
  </w:style>
  <w:style w:type="paragraph" w:customStyle="1" w:styleId="43">
    <w:name w:val="Char1"/>
    <w:basedOn w:val="1"/>
    <w:qFormat/>
    <w:uiPriority w:val="0"/>
    <w:rPr>
      <w:rFonts w:ascii="Tahoma" w:hAnsi="Tahoma" w:eastAsia="仿宋_GB2312"/>
      <w:sz w:val="24"/>
    </w:rPr>
  </w:style>
  <w:style w:type="paragraph" w:customStyle="1" w:styleId="44">
    <w:name w:val="样式 标题 2 + 宋体 五号 行距: 单倍行距"/>
    <w:basedOn w:val="3"/>
    <w:qFormat/>
    <w:uiPriority w:val="0"/>
    <w:pPr>
      <w:spacing w:line="240" w:lineRule="auto"/>
    </w:pPr>
    <w:rPr>
      <w:rFonts w:ascii="宋体" w:hAnsi="宋体" w:eastAsia="宋体"/>
      <w:sz w:val="21"/>
    </w:rPr>
  </w:style>
  <w:style w:type="paragraph" w:customStyle="1" w:styleId="45">
    <w:name w:val="Char Char Char Char Char Char Char1 Char1"/>
    <w:basedOn w:val="1"/>
    <w:qFormat/>
    <w:uiPriority w:val="0"/>
  </w:style>
  <w:style w:type="character" w:customStyle="1" w:styleId="46">
    <w:name w:val="正文文本 字符"/>
    <w:link w:val="7"/>
    <w:qFormat/>
    <w:uiPriority w:val="0"/>
    <w:rPr>
      <w:kern w:val="2"/>
      <w:sz w:val="21"/>
    </w:rPr>
  </w:style>
  <w:style w:type="character" w:customStyle="1" w:styleId="47">
    <w:name w:val="正文文本首行缩进 字符"/>
    <w:link w:val="17"/>
    <w:qFormat/>
    <w:uiPriority w:val="0"/>
    <w:rPr>
      <w:rFonts w:ascii="宋体" w:hAnsi="宋体" w:cs="宋体"/>
      <w:kern w:val="2"/>
      <w:sz w:val="21"/>
      <w:szCs w:val="24"/>
      <w:lang w:val="zh-CN" w:bidi="zh-CN"/>
    </w:rPr>
  </w:style>
  <w:style w:type="paragraph" w:styleId="48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cstheme="minorBidi"/>
      <w:szCs w:val="24"/>
    </w:rPr>
  </w:style>
  <w:style w:type="paragraph" w:styleId="49">
    <w:name w:val="No Spacing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50">
    <w:name w:val="15"/>
    <w:basedOn w:val="20"/>
    <w:qFormat/>
    <w:uiPriority w:val="0"/>
    <w:rPr>
      <w:rFonts w:hint="default" w:ascii="Times New Roman" w:hAnsi="Times New Roman" w:cs="Times New Roman"/>
      <w:b/>
    </w:rPr>
  </w:style>
  <w:style w:type="character" w:customStyle="1" w:styleId="51">
    <w:name w:val="font11"/>
    <w:basedOn w:val="20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52">
    <w:name w:val="font21"/>
    <w:basedOn w:val="2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hfzfcg</Company>
  <Pages>6</Pages>
  <Words>1191</Words>
  <Characters>1358</Characters>
  <Lines>10</Lines>
  <Paragraphs>3</Paragraphs>
  <TotalTime>6</TotalTime>
  <ScaleCrop>false</ScaleCrop>
  <LinksUpToDate>false</LinksUpToDate>
  <CharactersWithSpaces>1456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2021-08-06T01:44:00Z</dcterms:created>
  <dc:creator>a</dc:creator>
  <cp:lastModifiedBy>WPS_1637669985</cp:lastModifiedBy>
  <cp:lastPrinted>2023-10-19T07:26:26Z</cp:lastPrinted>
  <dcterms:modified xsi:type="dcterms:W3CDTF">2023-10-19T07:32:25Z</dcterms:modified>
  <dc:title>合肥招标投标中心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8228C8E223E647F2A4314FC91EFD8900</vt:lpwstr>
  </property>
</Properties>
</file>