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1280" w:firstLineChars="400"/>
        <w:jc w:val="both"/>
        <w:rPr>
          <w:rFonts w:hint="eastAsia" w:ascii="宋体" w:hAnsi="宋体" w:eastAsia="宋体" w:cs="宋体"/>
          <w:bCs/>
          <w:sz w:val="32"/>
        </w:rPr>
      </w:pPr>
      <w:r>
        <w:rPr>
          <w:rFonts w:hint="eastAsia" w:ascii="宋体" w:hAnsi="宋体" w:eastAsia="宋体" w:cs="宋体"/>
          <w:bCs/>
          <w:sz w:val="32"/>
        </w:rPr>
        <w:t>项目名称:202</w:t>
      </w:r>
      <w:r>
        <w:rPr>
          <w:rFonts w:hint="eastAsia" w:ascii="宋体" w:hAnsi="宋体" w:eastAsia="宋体" w:cs="宋体"/>
          <w:bCs/>
          <w:sz w:val="32"/>
          <w:lang w:val="en-US" w:eastAsia="zh-CN"/>
        </w:rPr>
        <w:t>2</w:t>
      </w:r>
      <w:r>
        <w:rPr>
          <w:rFonts w:hint="eastAsia" w:ascii="宋体" w:hAnsi="宋体" w:cs="宋体"/>
          <w:bCs/>
          <w:sz w:val="32"/>
          <w:lang w:val="en-US" w:eastAsia="zh-CN"/>
        </w:rPr>
        <w:t>资质延期核查整改试验设备及辅材</w:t>
      </w:r>
      <w:r>
        <w:rPr>
          <w:rFonts w:hint="eastAsia" w:ascii="宋体" w:hAnsi="宋体" w:eastAsia="宋体" w:cs="宋体"/>
          <w:bCs/>
          <w:sz w:val="32"/>
        </w:rPr>
        <w:t>采购</w:t>
      </w:r>
    </w:p>
    <w:p>
      <w:pPr>
        <w:tabs>
          <w:tab w:val="left" w:pos="315"/>
          <w:tab w:val="left" w:pos="8820"/>
        </w:tabs>
        <w:ind w:right="267" w:rightChars="127" w:firstLine="1280" w:firstLineChars="400"/>
        <w:jc w:val="both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eastAsia="宋体" w:cs="宋体"/>
          <w:bCs/>
          <w:sz w:val="32"/>
          <w:lang w:val="en-US" w:eastAsia="zh-CN"/>
        </w:rPr>
        <w:t>二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  <w:r>
        <w:rPr>
          <w:rFonts w:hint="eastAsia" w:ascii="宋体" w:hAnsi="宋体" w:eastAsia="宋体" w:cs="宋体"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2022年资质延期核查整改试验设备及辅材</w:t>
      </w:r>
      <w:r>
        <w:rPr>
          <w:rFonts w:hint="eastAsia" w:ascii="宋体" w:hAnsi="宋体" w:eastAsia="宋体" w:cs="宋体"/>
          <w:sz w:val="28"/>
          <w:szCs w:val="28"/>
        </w:rPr>
        <w:t>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资质延期核查整改试验设备及辅材</w:t>
      </w:r>
      <w:r>
        <w:rPr>
          <w:rFonts w:hint="eastAsia" w:ascii="宋体" w:hAnsi="宋体" w:eastAsia="宋体" w:cs="宋体"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7"/>
        <w:tblW w:w="9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3978"/>
        <w:gridCol w:w="1065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59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3978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65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290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超声波对比试块RBJ-1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360" w:lineRule="auto"/>
              <w:ind w:left="420" w:leftChars="0" w:firstLineChars="0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钢管外径140mm，钢管壁厚10mm，弧长（圆弧凹槽长度）30mm，深度弧深（圆弧凹槽深度）1mm，弧宽（圆弧凹槽宽度）0.3mm，通孔直径3mm。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ind w:left="420" w:leftChars="0" w:firstLineChars="0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钢管外径89mm，钢管壁厚8mm，弧长（圆弧凹槽长度）30mm，深度弧深（圆弧凹槽深度）0.8mm，弧宽（圆弧凹槽宽度）0.3mm，通孔直径3mm。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ind w:left="420" w:leftChars="0" w:firstLineChars="0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钢管外径60mm，钢管壁厚5mm，弧长（圆弧凹槽长度）30mm，深度弧深（圆弧凹槽深度）0.5mm，弧宽（圆弧凹槽宽度）0.3mm，通孔直径3mm。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ind w:left="420" w:leftChars="0" w:firstLineChars="0"/>
              <w:jc w:val="both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试块应含有出厂检测报告</w:t>
            </w:r>
          </w:p>
          <w:p>
            <w:pPr>
              <w:widowControl/>
              <w:numPr>
                <w:ilvl w:val="0"/>
                <w:numId w:val="2"/>
              </w:numPr>
              <w:spacing w:line="360" w:lineRule="auto"/>
              <w:ind w:left="420" w:leftChars="0" w:firstLine="0" w:firstLineChars="0"/>
              <w:jc w:val="both"/>
              <w:rPr>
                <w:rStyle w:val="20"/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试块应含有校准证书（盖有CNAS章），校准要求见后附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/>
              </w:rPr>
            </w:pPr>
            <w:r>
              <w:rPr>
                <w:rFonts w:hint="eastAsia"/>
                <w:kern w:val="0"/>
                <w:sz w:val="28"/>
                <w:szCs w:val="28"/>
                <w:lang w:val="en-US" w:eastAsia="zh-CN"/>
              </w:rPr>
              <w:t>3块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需含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cnas校准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超声波CSK-I Dj型试块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3"/>
              </w:numPr>
              <w:spacing w:line="360" w:lineRule="auto"/>
              <w:ind w:left="210" w:leftChars="0"/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试块应含有出厂检测报告</w:t>
            </w:r>
          </w:p>
          <w:p>
            <w:pPr>
              <w:widowControl/>
              <w:numPr>
                <w:ilvl w:val="0"/>
                <w:numId w:val="3"/>
              </w:numPr>
              <w:spacing w:line="360" w:lineRule="auto"/>
              <w:ind w:left="210" w:leftChars="0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试块应含有校准证书（盖有CNAS章），校准要求见后附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需含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cnas校准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大称量电子天平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最大称量：15kg;分度值0.1g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电子天平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最大称量：15000g;分度值0.1g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精密电子天平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最大称量：1000g;分度值0.01g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沥青温度计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量程-50~1300℃；分度值0.1℃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玻璃温度计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量程50~100℃；分度值1℃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1根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竹节温度计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量程0~300℃；分度值1℃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3根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滴定管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量程0~50ml；分度值0.1ml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1根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需含检定证书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高强螺栓扭力扳手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M16、M20、M22、M24（转换接头）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各规格2套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1.扭矩值180-950N/M;2.测值误差±3%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一体式楼板测厚仪</w:t>
            </w:r>
          </w:p>
        </w:tc>
        <w:tc>
          <w:tcPr>
            <w:tcW w:w="3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HC-HD90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含检定证书</w:t>
            </w: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（3）按1％增值税专用发票报价。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29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日14:00前提交到合肥市建设工程监测中心有限责任公司三楼综合办，联系人：陈曦;联系电话：0551—63367263。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tbl>
      <w:tblPr>
        <w:tblStyle w:val="17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877"/>
        <w:gridCol w:w="1395"/>
        <w:gridCol w:w="1075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1877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395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75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超声波对比试块RBJ-1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超声波CSK-I Dj型试块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大称量电子天平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电子天平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精密电子天平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沥青温度计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玻璃温度计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竹节温度计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滴定管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高强螺栓扭力扳手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一体式楼板测厚仪</w:t>
            </w:r>
            <w:bookmarkStart w:id="1" w:name="_GoBack"/>
            <w:bookmarkEnd w:id="1"/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84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5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4</w:t>
    </w:r>
    <w:r>
      <w:fldChar w:fldCharType="end"/>
    </w:r>
  </w:p>
  <w:p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framePr w:wrap="around" w:vAnchor="text" w:hAnchor="margin" w:xAlign="center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right" w:y="1"/>
      <w:rPr>
        <w:rStyle w:val="21"/>
      </w:rPr>
    </w:pPr>
    <w:r>
      <w:fldChar w:fldCharType="begin"/>
    </w:r>
    <w:r>
      <w:rPr>
        <w:rStyle w:val="21"/>
      </w:rPr>
      <w:instrText xml:space="preserve">PAGE  </w:instrText>
    </w:r>
    <w:r>
      <w:fldChar w:fldCharType="end"/>
    </w:r>
  </w:p>
  <w:p>
    <w:pPr>
      <w:pStyle w:val="1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0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3D2F576E"/>
    <w:multiLevelType w:val="singleLevel"/>
    <w:tmpl w:val="3D2F576E"/>
    <w:lvl w:ilvl="0" w:tentative="0">
      <w:start w:val="1"/>
      <w:numFmt w:val="decimal"/>
      <w:suff w:val="nothing"/>
      <w:lvlText w:val="%1、"/>
      <w:lvlJc w:val="left"/>
      <w:pPr>
        <w:ind w:left="420"/>
      </w:pPr>
    </w:lvl>
  </w:abstractNum>
  <w:abstractNum w:abstractNumId="2">
    <w:nsid w:val="405E34E5"/>
    <w:multiLevelType w:val="singleLevel"/>
    <w:tmpl w:val="405E34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51A13AD"/>
    <w:rsid w:val="06193CDA"/>
    <w:rsid w:val="07A40488"/>
    <w:rsid w:val="082403BF"/>
    <w:rsid w:val="0AA124A9"/>
    <w:rsid w:val="127D09DD"/>
    <w:rsid w:val="14195D79"/>
    <w:rsid w:val="16E70EEC"/>
    <w:rsid w:val="191E392C"/>
    <w:rsid w:val="1B11768B"/>
    <w:rsid w:val="1CA3381B"/>
    <w:rsid w:val="1FAC52CA"/>
    <w:rsid w:val="21B44AD4"/>
    <w:rsid w:val="24CD4D98"/>
    <w:rsid w:val="278F412D"/>
    <w:rsid w:val="2ABF5CB0"/>
    <w:rsid w:val="2B162949"/>
    <w:rsid w:val="2CC22BD3"/>
    <w:rsid w:val="2EBB181F"/>
    <w:rsid w:val="2FAA3A4A"/>
    <w:rsid w:val="31D33A30"/>
    <w:rsid w:val="3201270C"/>
    <w:rsid w:val="38C3792C"/>
    <w:rsid w:val="3D4D4E2C"/>
    <w:rsid w:val="3D724CD6"/>
    <w:rsid w:val="3DA6095A"/>
    <w:rsid w:val="3E0D1EB0"/>
    <w:rsid w:val="42384A2D"/>
    <w:rsid w:val="446E613A"/>
    <w:rsid w:val="4D5819A6"/>
    <w:rsid w:val="50C80BF1"/>
    <w:rsid w:val="526A3CD1"/>
    <w:rsid w:val="5339287A"/>
    <w:rsid w:val="542B5B05"/>
    <w:rsid w:val="54DB7A4E"/>
    <w:rsid w:val="55F41FEA"/>
    <w:rsid w:val="56AA709D"/>
    <w:rsid w:val="571C00BF"/>
    <w:rsid w:val="5A18336F"/>
    <w:rsid w:val="5AEB0F6E"/>
    <w:rsid w:val="5F1C2764"/>
    <w:rsid w:val="607C61A9"/>
    <w:rsid w:val="644D1160"/>
    <w:rsid w:val="65B37E9F"/>
    <w:rsid w:val="6C287E97"/>
    <w:rsid w:val="6C591345"/>
    <w:rsid w:val="6E384E43"/>
    <w:rsid w:val="7358166F"/>
    <w:rsid w:val="739E1604"/>
    <w:rsid w:val="760A38DB"/>
    <w:rsid w:val="76C87178"/>
    <w:rsid w:val="782B5FDD"/>
    <w:rsid w:val="7A74791B"/>
    <w:rsid w:val="7CDE71AA"/>
    <w:rsid w:val="7F305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semiHidden/>
    <w:uiPriority w:val="0"/>
    <w:pPr>
      <w:shd w:val="clear" w:color="auto" w:fill="000080"/>
    </w:pPr>
  </w:style>
  <w:style w:type="paragraph" w:styleId="6">
    <w:name w:val="Body Text"/>
    <w:basedOn w:val="1"/>
    <w:link w:val="45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0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6">
    <w:name w:val="Body Text First Indent"/>
    <w:basedOn w:val="6"/>
    <w:link w:val="46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0"/>
    <w:rPr>
      <w:b/>
    </w:rPr>
  </w:style>
  <w:style w:type="character" w:styleId="21">
    <w:name w:val="page number"/>
    <w:basedOn w:val="19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Emphasis"/>
    <w:qFormat/>
    <w:uiPriority w:val="0"/>
  </w:style>
  <w:style w:type="character" w:styleId="24">
    <w:name w:val="Hyperlink"/>
    <w:qFormat/>
    <w:uiPriority w:val="0"/>
    <w:rPr>
      <w:color w:val="0000FF"/>
      <w:u w:val="single"/>
    </w:rPr>
  </w:style>
  <w:style w:type="character" w:customStyle="1" w:styleId="25">
    <w:name w:val="页眉 字符"/>
    <w:link w:val="1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6">
    <w:name w:val="info4"/>
    <w:basedOn w:val="19"/>
    <w:qFormat/>
    <w:uiPriority w:val="0"/>
  </w:style>
  <w:style w:type="paragraph" w:customStyle="1" w:styleId="27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8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29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0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1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2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3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4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5">
    <w:name w:val="Char Char Char Char Char Char Char Char Char Char Char Char Char"/>
    <w:basedOn w:val="5"/>
    <w:qFormat/>
    <w:uiPriority w:val="0"/>
    <w:rPr>
      <w:rFonts w:ascii="Tahoma" w:hAnsi="Tahoma"/>
      <w:sz w:val="24"/>
      <w:szCs w:val="24"/>
    </w:rPr>
  </w:style>
  <w:style w:type="paragraph" w:customStyle="1" w:styleId="36">
    <w:name w:val="Char"/>
    <w:basedOn w:val="1"/>
    <w:qFormat/>
    <w:uiPriority w:val="0"/>
    <w:rPr>
      <w:rFonts w:ascii="Tahoma" w:hAnsi="Tahoma"/>
      <w:sz w:val="24"/>
    </w:rPr>
  </w:style>
  <w:style w:type="paragraph" w:customStyle="1" w:styleId="37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39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0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1">
    <w:name w:val="目录 11"/>
    <w:basedOn w:val="1"/>
    <w:next w:val="1"/>
    <w:semiHidden/>
    <w:qFormat/>
    <w:uiPriority w:val="0"/>
  </w:style>
  <w:style w:type="paragraph" w:customStyle="1" w:styleId="42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3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4">
    <w:name w:val="Char Char Char Char Char Char Char1 Char1"/>
    <w:basedOn w:val="1"/>
    <w:qFormat/>
    <w:uiPriority w:val="0"/>
  </w:style>
  <w:style w:type="character" w:customStyle="1" w:styleId="45">
    <w:name w:val="正文文本 字符"/>
    <w:link w:val="6"/>
    <w:qFormat/>
    <w:uiPriority w:val="0"/>
    <w:rPr>
      <w:kern w:val="2"/>
      <w:sz w:val="21"/>
    </w:rPr>
  </w:style>
  <w:style w:type="character" w:customStyle="1" w:styleId="46">
    <w:name w:val="正文文本首行缩进 字符"/>
    <w:link w:val="16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7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6</Pages>
  <Words>1241</Words>
  <Characters>1411</Characters>
  <Lines>10</Lines>
  <Paragraphs>3</Paragraphs>
  <TotalTime>253</TotalTime>
  <ScaleCrop>false</ScaleCrop>
  <LinksUpToDate>false</LinksUpToDate>
  <CharactersWithSpaces>1510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2022-03-25T06:43:53Z</cp:lastPrinted>
  <dcterms:modified xsi:type="dcterms:W3CDTF">2022-03-25T07:21:57Z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8228C8E223E647F2A4314FC91EFD8900</vt:lpwstr>
  </property>
</Properties>
</file>