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C1D09">
      <w:pPr>
        <w:spacing w:line="360" w:lineRule="auto"/>
        <w:jc w:val="center"/>
        <w:rPr>
          <w:sz w:val="44"/>
          <w:szCs w:val="44"/>
        </w:rPr>
      </w:pPr>
    </w:p>
    <w:p w14:paraId="01A13A04">
      <w:pPr>
        <w:spacing w:line="360" w:lineRule="auto"/>
        <w:jc w:val="center"/>
        <w:rPr>
          <w:b/>
          <w:sz w:val="44"/>
          <w:szCs w:val="44"/>
        </w:rPr>
      </w:pPr>
      <w:r>
        <w:rPr>
          <w:rFonts w:hint="eastAsia"/>
          <w:b/>
          <w:sz w:val="44"/>
          <w:szCs w:val="44"/>
        </w:rPr>
        <w:t>合肥市建设工程监测中心有限责任公司</w:t>
      </w:r>
    </w:p>
    <w:p w14:paraId="16053202">
      <w:pPr>
        <w:spacing w:line="360" w:lineRule="auto"/>
        <w:jc w:val="center"/>
        <w:rPr>
          <w:b/>
          <w:sz w:val="32"/>
          <w:szCs w:val="32"/>
        </w:rPr>
      </w:pPr>
      <w:r>
        <w:rPr>
          <w:rFonts w:hint="eastAsia"/>
          <w:b/>
          <w:sz w:val="32"/>
          <w:szCs w:val="32"/>
        </w:rPr>
        <w:t>关于</w:t>
      </w:r>
      <w:r>
        <w:rPr>
          <w:rFonts w:hint="eastAsia"/>
          <w:b/>
          <w:sz w:val="32"/>
          <w:szCs w:val="32"/>
          <w:lang w:val="en-US" w:eastAsia="zh-CN"/>
        </w:rPr>
        <w:t>2025年安全网检测装置等固定资产处置</w:t>
      </w:r>
      <w:r>
        <w:rPr>
          <w:rFonts w:hint="eastAsia"/>
          <w:b/>
          <w:sz w:val="32"/>
          <w:szCs w:val="32"/>
        </w:rPr>
        <w:t>的公告</w:t>
      </w:r>
    </w:p>
    <w:p w14:paraId="0024A9C3">
      <w:pPr>
        <w:spacing w:line="360" w:lineRule="auto"/>
        <w:ind w:firstLine="1320" w:firstLineChars="300"/>
        <w:rPr>
          <w:sz w:val="44"/>
          <w:szCs w:val="44"/>
        </w:rPr>
      </w:pPr>
    </w:p>
    <w:p w14:paraId="77A53CA1">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按照公开、公正、公平的原则，我公司将通过市场竞价方式公开处置经批准的一批报废固定资产（详见附件），现将有关事项公告如下:</w:t>
      </w:r>
    </w:p>
    <w:p w14:paraId="12271CCE">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一、投标资格</w:t>
      </w:r>
    </w:p>
    <w:p w14:paraId="1308356B">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1.在国内合法注册，符合国家法律规定、具有独立法人资格的企、事业单位。</w:t>
      </w:r>
    </w:p>
    <w:p w14:paraId="0E666CC7">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2.投标人需具有物资回收资质且合法经营的物资回收经营单位。</w:t>
      </w:r>
    </w:p>
    <w:p w14:paraId="5F1F3D26">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二、报名及查看现场</w:t>
      </w:r>
    </w:p>
    <w:p w14:paraId="06E508C3">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1.投标人凭本人身份证、上述材料中所列的证明材料复印件（加盖鲜章）到合肥市建设工程监测中心有限责任公司综合办公室办理投标人资格审查手续，审查合格后方可参与。</w:t>
      </w:r>
    </w:p>
    <w:p w14:paraId="23A86E5D">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2.处理设备为报废检测设备，均存在零部件缺失或不同程度的故障等问题，可以进行现场查看了解（具体时间由我公司综合办统一通知）。</w:t>
      </w:r>
    </w:p>
    <w:p w14:paraId="49735592">
      <w:pPr>
        <w:pStyle w:val="5"/>
        <w:widowControl/>
        <w:spacing w:beforeAutospacing="0" w:afterAutospacing="0" w:line="360" w:lineRule="auto"/>
        <w:ind w:firstLine="640" w:firstLineChars="200"/>
        <w:jc w:val="both"/>
        <w:rPr>
          <w:rFonts w:hint="eastAsia" w:ascii="仿宋_GB2312" w:hAnsi="仿宋_GB2312" w:eastAsia="仿宋_GB2312" w:cs="仿宋_GB2312"/>
          <w:color w:val="FF0000"/>
          <w:sz w:val="32"/>
          <w:szCs w:val="32"/>
        </w:rPr>
      </w:pPr>
    </w:p>
    <w:p w14:paraId="0913D3F2">
      <w:pPr>
        <w:pStyle w:val="5"/>
        <w:widowControl/>
        <w:spacing w:beforeAutospacing="0" w:afterAutospacing="0" w:line="360" w:lineRule="auto"/>
        <w:ind w:firstLine="640" w:firstLineChars="200"/>
        <w:jc w:val="both"/>
        <w:rPr>
          <w:rFonts w:hint="eastAsia" w:ascii="仿宋_GB2312" w:hAnsi="仿宋_GB2312" w:eastAsia="仿宋_GB2312" w:cs="仿宋_GB2312"/>
          <w:color w:val="FF0000"/>
          <w:sz w:val="32"/>
          <w:szCs w:val="32"/>
        </w:rPr>
      </w:pPr>
    </w:p>
    <w:p w14:paraId="682FF533">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三、评标</w:t>
      </w:r>
    </w:p>
    <w:p w14:paraId="569BCFEB">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1.公司组织财务、纪检等相关部门，进行集体公开评标。</w:t>
      </w:r>
    </w:p>
    <w:p w14:paraId="4E665B45">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2.按投标价高顺序，依次排列，价高者中标。</w:t>
      </w:r>
    </w:p>
    <w:p w14:paraId="506FFECB">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四、注意事项及要求</w:t>
      </w:r>
    </w:p>
    <w:p w14:paraId="5D8065D6">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1.各投标单位根据现场了解情况，对报废固定资产进行报价（总价），并签字盖章后密封，并于20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29</w:t>
      </w:r>
      <w:r>
        <w:rPr>
          <w:rFonts w:hint="eastAsia" w:ascii="仿宋_GB2312" w:hAnsi="仿宋_GB2312" w:eastAsia="仿宋_GB2312" w:cs="仿宋_GB2312"/>
          <w:color w:val="333333"/>
          <w:sz w:val="32"/>
          <w:szCs w:val="32"/>
        </w:rPr>
        <w:t>日1</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：0</w:t>
      </w:r>
      <w:r>
        <w:rPr>
          <w:rFonts w:ascii="仿宋_GB2312" w:hAnsi="仿宋_GB2312" w:eastAsia="仿宋_GB2312" w:cs="仿宋_GB2312"/>
          <w:color w:val="333333"/>
          <w:sz w:val="32"/>
          <w:szCs w:val="32"/>
        </w:rPr>
        <w:t>0</w:t>
      </w:r>
      <w:r>
        <w:rPr>
          <w:rFonts w:hint="eastAsia" w:ascii="仿宋_GB2312" w:hAnsi="仿宋_GB2312" w:eastAsia="仿宋_GB2312" w:cs="仿宋_GB2312"/>
          <w:color w:val="333333"/>
          <w:sz w:val="32"/>
          <w:szCs w:val="32"/>
        </w:rPr>
        <w:t>前送至综合办。</w:t>
      </w:r>
    </w:p>
    <w:p w14:paraId="5A6B0218">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2.开标后，中标单位应在三天内交齐货款，并在规定的时间内拆除清理报废固定资产，拆除清理过程中中标单位需对自己的人身安全负责，如发生意外本公司将无需承担责任。</w:t>
      </w:r>
    </w:p>
    <w:p w14:paraId="7445F63F">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3.中标后，中标单位需独立承担设备的拆除、搬迁及运输等相关费用。</w:t>
      </w:r>
    </w:p>
    <w:p w14:paraId="7E7805D2">
      <w:pPr>
        <w:pStyle w:val="5"/>
        <w:widowControl/>
        <w:spacing w:beforeAutospacing="0" w:afterAutospacing="0" w:line="360" w:lineRule="auto"/>
        <w:ind w:firstLine="643" w:firstLineChars="200"/>
        <w:jc w:val="both"/>
        <w:rPr>
          <w:rFonts w:ascii="仿宋_GB2312" w:hAnsi="仿宋_GB2312" w:eastAsia="仿宋_GB2312" w:cs="仿宋_GB2312"/>
          <w:color w:val="333333"/>
          <w:sz w:val="32"/>
          <w:szCs w:val="32"/>
        </w:rPr>
      </w:pPr>
      <w:r>
        <w:rPr>
          <w:rStyle w:val="10"/>
          <w:rFonts w:hint="eastAsia" w:ascii="仿宋_GB2312" w:hAnsi="仿宋_GB2312" w:eastAsia="仿宋_GB2312" w:cs="仿宋_GB2312"/>
          <w:color w:val="333333"/>
          <w:sz w:val="32"/>
          <w:szCs w:val="32"/>
        </w:rPr>
        <w:t>五、报名时间及联系方式</w:t>
      </w:r>
    </w:p>
    <w:p w14:paraId="1537EDE5">
      <w:pPr>
        <w:pStyle w:val="5"/>
        <w:widowControl/>
        <w:spacing w:beforeAutospacing="0" w:afterAutospacing="0" w:line="360" w:lineRule="auto"/>
        <w:ind w:firstLine="640" w:firstLineChars="200"/>
        <w:jc w:val="both"/>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1.报名时间：20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04</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27</w:t>
      </w: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04.29</w:t>
      </w:r>
    </w:p>
    <w:p w14:paraId="467F58B1">
      <w:pPr>
        <w:pStyle w:val="5"/>
        <w:widowControl/>
        <w:spacing w:beforeAutospacing="0" w:afterAutospacing="0" w:line="360" w:lineRule="auto"/>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2.报名地点：合肥市建设工程监测中心有限责任公司（包河经济开发区，大连路7号）</w:t>
      </w:r>
    </w:p>
    <w:p w14:paraId="05B0DBCD">
      <w:pPr>
        <w:pStyle w:val="5"/>
        <w:widowControl/>
        <w:spacing w:beforeAutospacing="0" w:afterAutospacing="0" w:line="360" w:lineRule="auto"/>
        <w:ind w:firstLine="640" w:firstLineChars="200"/>
        <w:jc w:val="both"/>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3.联系人：综合办陈曦   0551-633672</w:t>
      </w:r>
      <w:r>
        <w:rPr>
          <w:rFonts w:hint="eastAsia" w:ascii="仿宋_GB2312" w:hAnsi="仿宋_GB2312" w:eastAsia="仿宋_GB2312" w:cs="仿宋_GB2312"/>
          <w:color w:val="333333"/>
          <w:sz w:val="32"/>
          <w:szCs w:val="32"/>
          <w:lang w:val="en-US" w:eastAsia="zh-CN"/>
        </w:rPr>
        <w:t>70</w:t>
      </w:r>
    </w:p>
    <w:p w14:paraId="0DA78BE1">
      <w:pPr>
        <w:pStyle w:val="5"/>
        <w:widowControl/>
        <w:spacing w:beforeAutospacing="0" w:afterAutospacing="0" w:line="360" w:lineRule="auto"/>
        <w:jc w:val="both"/>
        <w:rPr>
          <w:rFonts w:ascii="仿宋_GB2312" w:hAnsi="仿宋_GB2312" w:eastAsia="仿宋_GB2312" w:cs="仿宋_GB2312"/>
          <w:color w:val="333333"/>
          <w:sz w:val="32"/>
          <w:szCs w:val="32"/>
        </w:rPr>
      </w:pPr>
    </w:p>
    <w:p w14:paraId="08B52496">
      <w:pPr>
        <w:pStyle w:val="5"/>
        <w:widowControl/>
        <w:spacing w:beforeAutospacing="0" w:afterAutospacing="0" w:line="360" w:lineRule="auto"/>
        <w:ind w:firstLine="2560" w:firstLineChars="800"/>
        <w:jc w:val="both"/>
        <w:rPr>
          <w:rFonts w:ascii="仿宋_GB2312" w:hAnsi="仿宋_GB2312" w:eastAsia="仿宋_GB2312" w:cs="仿宋_GB2312"/>
          <w:color w:val="333333"/>
          <w:sz w:val="32"/>
          <w:szCs w:val="32"/>
        </w:rPr>
      </w:pPr>
      <w:bookmarkStart w:id="0" w:name="_GoBack"/>
      <w:bookmarkEnd w:id="0"/>
      <w:r>
        <w:rPr>
          <w:rFonts w:hint="eastAsia" w:ascii="仿宋_GB2312" w:hAnsi="仿宋_GB2312" w:eastAsia="仿宋_GB2312" w:cs="仿宋_GB2312"/>
          <w:color w:val="333333"/>
          <w:sz w:val="32"/>
          <w:szCs w:val="32"/>
        </w:rPr>
        <w:t>合肥市建设工程监测中心有限责任公司</w:t>
      </w:r>
    </w:p>
    <w:p w14:paraId="3705160E">
      <w:pPr>
        <w:pStyle w:val="5"/>
        <w:widowControl/>
        <w:spacing w:beforeAutospacing="0" w:afterAutospacing="0" w:line="360" w:lineRule="auto"/>
        <w:ind w:firstLine="4160" w:firstLineChars="1300"/>
        <w:jc w:val="both"/>
        <w:rPr>
          <w:rFonts w:ascii="Arial Unicode MS" w:hAnsi="Arial Unicode MS" w:cs="Arial Unicode MS"/>
          <w:b/>
          <w:bCs/>
          <w:sz w:val="44"/>
          <w:szCs w:val="44"/>
        </w:rPr>
      </w:pP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27</w:t>
      </w:r>
      <w:r>
        <w:rPr>
          <w:rFonts w:hint="eastAsia" w:ascii="仿宋_GB2312" w:hAnsi="仿宋_GB2312" w:eastAsia="仿宋_GB2312" w:cs="仿宋_GB2312"/>
          <w:color w:val="333333"/>
          <w:sz w:val="32"/>
          <w:szCs w:val="32"/>
        </w:rPr>
        <w:t>日</w:t>
      </w:r>
    </w:p>
    <w:p w14:paraId="3DA3B160">
      <w:pPr>
        <w:widowControl/>
        <w:spacing w:line="360" w:lineRule="auto"/>
        <w:ind w:firstLine="3534" w:firstLineChars="800"/>
        <w:rPr>
          <w:rFonts w:hint="eastAsia" w:ascii="Arial Unicode MS" w:hAnsi="Arial Unicode MS" w:cs="Arial Unicode MS"/>
          <w:b/>
          <w:bCs/>
          <w:sz w:val="44"/>
          <w:szCs w:val="44"/>
        </w:rPr>
      </w:pPr>
    </w:p>
    <w:p w14:paraId="6BD8E6B3">
      <w:pPr>
        <w:widowControl/>
        <w:spacing w:line="360" w:lineRule="auto"/>
        <w:ind w:firstLine="3534" w:firstLineChars="800"/>
        <w:rPr>
          <w:rFonts w:ascii="Arial Unicode MS" w:hAnsi="Arial Unicode MS" w:cs="Arial Unicode MS"/>
          <w:b/>
          <w:bCs/>
          <w:sz w:val="44"/>
          <w:szCs w:val="44"/>
        </w:rPr>
      </w:pPr>
      <w:r>
        <w:rPr>
          <w:rFonts w:hint="eastAsia" w:ascii="Arial Unicode MS" w:hAnsi="Arial Unicode MS" w:cs="Arial Unicode MS"/>
          <w:b/>
          <w:bCs/>
          <w:sz w:val="44"/>
          <w:szCs w:val="44"/>
        </w:rPr>
        <w:t>报价表</w:t>
      </w:r>
    </w:p>
    <w:p w14:paraId="5E86DFD2">
      <w:pPr>
        <w:widowControl/>
        <w:spacing w:line="360" w:lineRule="auto"/>
        <w:ind w:firstLine="3092" w:firstLineChars="700"/>
        <w:rPr>
          <w:rFonts w:ascii="Arial Unicode MS" w:hAnsi="Arial Unicode MS" w:cs="Arial Unicode MS"/>
          <w:b/>
          <w:bCs/>
          <w:sz w:val="44"/>
          <w:szCs w:val="44"/>
        </w:rPr>
      </w:pPr>
    </w:p>
    <w:tbl>
      <w:tblPr>
        <w:tblStyle w:val="8"/>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6660"/>
      </w:tblGrid>
      <w:tr w14:paraId="5B3BE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265" w:type="dxa"/>
          </w:tcPr>
          <w:p w14:paraId="644C9F7F">
            <w:pPr>
              <w:widowControl/>
              <w:spacing w:line="360" w:lineRule="auto"/>
              <w:rPr>
                <w:rFonts w:ascii="Arial Unicode MS" w:hAnsi="Arial Unicode MS" w:cs="Arial Unicode MS"/>
                <w:b/>
                <w:bCs/>
                <w:sz w:val="44"/>
                <w:szCs w:val="44"/>
              </w:rPr>
            </w:pPr>
            <w:r>
              <w:rPr>
                <w:rFonts w:hint="eastAsia" w:ascii="Arial Unicode MS" w:hAnsi="Arial Unicode MS" w:cs="Arial Unicode MS"/>
                <w:b/>
                <w:bCs/>
                <w:sz w:val="28"/>
                <w:szCs w:val="28"/>
              </w:rPr>
              <w:t>投标人名称</w:t>
            </w:r>
          </w:p>
        </w:tc>
        <w:tc>
          <w:tcPr>
            <w:tcW w:w="6660" w:type="dxa"/>
          </w:tcPr>
          <w:p w14:paraId="7B630782">
            <w:pPr>
              <w:widowControl/>
              <w:spacing w:line="360" w:lineRule="auto"/>
              <w:rPr>
                <w:rFonts w:ascii="Arial Unicode MS" w:hAnsi="Arial Unicode MS" w:cs="Arial Unicode MS"/>
                <w:b/>
                <w:bCs/>
                <w:sz w:val="44"/>
                <w:szCs w:val="44"/>
              </w:rPr>
            </w:pPr>
          </w:p>
        </w:tc>
      </w:tr>
      <w:tr w14:paraId="1D961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265" w:type="dxa"/>
          </w:tcPr>
          <w:p w14:paraId="0D96E80E">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投标范围</w:t>
            </w:r>
          </w:p>
        </w:tc>
        <w:tc>
          <w:tcPr>
            <w:tcW w:w="6660" w:type="dxa"/>
          </w:tcPr>
          <w:p w14:paraId="00BC235F">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报废清单内</w:t>
            </w:r>
            <w:r>
              <w:rPr>
                <w:rFonts w:hint="eastAsia" w:ascii="Arial Unicode MS" w:hAnsi="Arial Unicode MS" w:cs="Arial Unicode MS"/>
                <w:sz w:val="28"/>
                <w:szCs w:val="28"/>
                <w:lang w:val="en-US" w:eastAsia="zh-CN"/>
              </w:rPr>
              <w:t>17</w:t>
            </w:r>
            <w:r>
              <w:rPr>
                <w:rFonts w:hint="eastAsia" w:ascii="Arial Unicode MS" w:hAnsi="Arial Unicode MS" w:cs="Arial Unicode MS"/>
                <w:sz w:val="28"/>
                <w:szCs w:val="28"/>
              </w:rPr>
              <w:t>项固定资产（详见固定资产报废清单）</w:t>
            </w:r>
          </w:p>
        </w:tc>
      </w:tr>
      <w:tr w14:paraId="0376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265" w:type="dxa"/>
          </w:tcPr>
          <w:p w14:paraId="133741EA">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投标总价</w:t>
            </w:r>
            <w:r>
              <w:rPr>
                <w:rFonts w:hint="eastAsia" w:ascii="Arial Unicode MS" w:hAnsi="Arial Unicode MS" w:cs="Arial Unicode MS"/>
                <w:b/>
                <w:bCs/>
                <w:sz w:val="28"/>
                <w:szCs w:val="28"/>
                <w:lang w:eastAsia="zh-CN"/>
              </w:rPr>
              <w:t>（</w:t>
            </w:r>
            <w:r>
              <w:rPr>
                <w:rFonts w:hint="eastAsia" w:ascii="Arial Unicode MS" w:hAnsi="Arial Unicode MS" w:cs="Arial Unicode MS"/>
                <w:b/>
                <w:bCs/>
                <w:sz w:val="28"/>
                <w:szCs w:val="28"/>
                <w:lang w:val="en-US" w:eastAsia="zh-CN"/>
              </w:rPr>
              <w:t>含税13%</w:t>
            </w:r>
            <w:r>
              <w:rPr>
                <w:rFonts w:hint="eastAsia" w:ascii="Arial Unicode MS" w:hAnsi="Arial Unicode MS" w:cs="Arial Unicode MS"/>
                <w:b/>
                <w:bCs/>
                <w:sz w:val="28"/>
                <w:szCs w:val="28"/>
                <w:lang w:eastAsia="zh-CN"/>
              </w:rPr>
              <w:t>）</w:t>
            </w:r>
          </w:p>
        </w:tc>
        <w:tc>
          <w:tcPr>
            <w:tcW w:w="6660" w:type="dxa"/>
          </w:tcPr>
          <w:p w14:paraId="51FF41DF">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人民币小写：</w:t>
            </w:r>
          </w:p>
          <w:p w14:paraId="67669AD3">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人民币大写：</w:t>
            </w:r>
          </w:p>
        </w:tc>
      </w:tr>
      <w:tr w14:paraId="066D6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265" w:type="dxa"/>
          </w:tcPr>
          <w:p w14:paraId="7E55A379">
            <w:pPr>
              <w:widowControl/>
              <w:spacing w:line="360" w:lineRule="auto"/>
              <w:rPr>
                <w:rFonts w:ascii="Arial Unicode MS" w:hAnsi="Arial Unicode MS" w:cs="Arial Unicode MS"/>
                <w:sz w:val="28"/>
                <w:szCs w:val="28"/>
              </w:rPr>
            </w:pPr>
            <w:r>
              <w:rPr>
                <w:rFonts w:hint="eastAsia" w:ascii="Arial Unicode MS" w:hAnsi="Arial Unicode MS" w:cs="Arial Unicode MS"/>
                <w:b/>
                <w:bCs/>
                <w:sz w:val="28"/>
                <w:szCs w:val="28"/>
              </w:rPr>
              <w:t>付款方式</w:t>
            </w:r>
          </w:p>
        </w:tc>
        <w:tc>
          <w:tcPr>
            <w:tcW w:w="6660" w:type="dxa"/>
          </w:tcPr>
          <w:p w14:paraId="5F1DCC47">
            <w:pPr>
              <w:widowControl/>
              <w:spacing w:line="360" w:lineRule="auto"/>
              <w:rPr>
                <w:rFonts w:ascii="Arial Unicode MS" w:hAnsi="Arial Unicode MS" w:cs="Arial Unicode MS"/>
                <w:sz w:val="28"/>
                <w:szCs w:val="28"/>
              </w:rPr>
            </w:pPr>
            <w:r>
              <w:rPr>
                <w:rFonts w:hint="eastAsia" w:ascii="Arial Unicode MS" w:hAnsi="Arial Unicode MS" w:cs="Arial Unicode MS"/>
                <w:sz w:val="28"/>
                <w:szCs w:val="28"/>
              </w:rPr>
              <w:t>现场确认后一次性付清</w:t>
            </w:r>
          </w:p>
        </w:tc>
      </w:tr>
      <w:tr w14:paraId="73D9B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6" w:hRule="atLeast"/>
        </w:trPr>
        <w:tc>
          <w:tcPr>
            <w:tcW w:w="8925" w:type="dxa"/>
            <w:gridSpan w:val="2"/>
          </w:tcPr>
          <w:p w14:paraId="14DA67DE">
            <w:pPr>
              <w:widowControl/>
              <w:spacing w:line="360" w:lineRule="auto"/>
              <w:rPr>
                <w:rFonts w:ascii="仿宋_GB2312" w:hAnsi="仿宋_GB2312" w:eastAsia="仿宋_GB2312" w:cs="仿宋_GB2312"/>
                <w:color w:val="333333"/>
                <w:sz w:val="32"/>
                <w:szCs w:val="32"/>
              </w:rPr>
            </w:pPr>
            <w:r>
              <w:rPr>
                <w:rFonts w:hint="eastAsia" w:ascii="Arial Unicode MS" w:hAnsi="Arial Unicode MS" w:cs="Arial Unicode MS"/>
                <w:b/>
                <w:bCs/>
                <w:sz w:val="28"/>
                <w:szCs w:val="28"/>
              </w:rPr>
              <w:t>其他说明</w:t>
            </w:r>
            <w:r>
              <w:rPr>
                <w:rFonts w:hint="eastAsia" w:ascii="Arial Unicode MS" w:hAnsi="Arial Unicode MS" w:cs="Arial Unicode MS"/>
                <w:sz w:val="28"/>
                <w:szCs w:val="28"/>
              </w:rPr>
              <w:t>：</w:t>
            </w:r>
          </w:p>
        </w:tc>
      </w:tr>
    </w:tbl>
    <w:p w14:paraId="6B269EF2">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单位名称（盖章）：</w:t>
      </w:r>
    </w:p>
    <w:p w14:paraId="3921DA48">
      <w:pPr>
        <w:spacing w:line="360" w:lineRule="auto"/>
        <w:rPr>
          <w:rFonts w:ascii="仿宋_GB2312" w:hAnsi="仿宋_GB2312" w:eastAsia="仿宋_GB2312" w:cs="仿宋_GB2312"/>
          <w:sz w:val="32"/>
          <w:szCs w:val="32"/>
        </w:rPr>
      </w:pPr>
    </w:p>
    <w:p w14:paraId="29FF7FC2">
      <w:pPr>
        <w:spacing w:line="360" w:lineRule="auto"/>
        <w:rPr>
          <w:rFonts w:ascii="仿宋_GB2312" w:hAnsi="仿宋_GB2312" w:eastAsia="仿宋_GB2312" w:cs="仿宋_GB2312"/>
          <w:sz w:val="32"/>
          <w:szCs w:val="32"/>
        </w:rPr>
      </w:pPr>
    </w:p>
    <w:p w14:paraId="7896363D">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法人或授权签字人：</w:t>
      </w:r>
    </w:p>
    <w:p w14:paraId="6E4BD810">
      <w:pPr>
        <w:spacing w:line="360" w:lineRule="auto"/>
        <w:rPr>
          <w:rFonts w:ascii="仿宋_GB2312" w:hAnsi="仿宋_GB2312" w:eastAsia="仿宋_GB2312" w:cs="仿宋_GB2312"/>
          <w:sz w:val="32"/>
          <w:szCs w:val="32"/>
        </w:rPr>
      </w:pPr>
    </w:p>
    <w:p w14:paraId="6587AC82">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113138EF">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14:paraId="71ED5135">
      <w:pPr>
        <w:widowControl/>
        <w:spacing w:line="360" w:lineRule="auto"/>
        <w:rPr>
          <w:rFonts w:ascii="Arial Unicode MS" w:hAnsi="Arial Unicode MS" w:cs="Arial Unicode MS"/>
          <w:b/>
          <w:bCs/>
          <w:sz w:val="44"/>
          <w:szCs w:val="44"/>
        </w:rPr>
      </w:pPr>
    </w:p>
    <w:p w14:paraId="45750D5F">
      <w:pPr>
        <w:widowControl/>
        <w:spacing w:line="360" w:lineRule="auto"/>
        <w:rPr>
          <w:rFonts w:ascii="Arial Unicode MS" w:hAnsi="Arial Unicode MS" w:cs="Arial Unicode MS"/>
          <w:b/>
          <w:bCs/>
          <w:sz w:val="44"/>
          <w:szCs w:val="44"/>
        </w:rPr>
      </w:pPr>
      <w:r>
        <w:rPr>
          <w:rFonts w:hint="eastAsia" w:ascii="Arial Unicode MS" w:hAnsi="Arial Unicode MS" w:cs="Arial Unicode MS"/>
          <w:b/>
          <w:bCs/>
          <w:sz w:val="44"/>
          <w:szCs w:val="44"/>
        </w:rPr>
        <w:t>附件：</w:t>
      </w:r>
    </w:p>
    <w:p w14:paraId="6868E750">
      <w:pPr>
        <w:widowControl/>
        <w:spacing w:line="360" w:lineRule="auto"/>
        <w:ind w:firstLine="2209" w:firstLineChars="500"/>
        <w:rPr>
          <w:rFonts w:ascii="Arial Unicode MS" w:hAnsi="Arial Unicode MS" w:cs="Arial Unicode MS"/>
          <w:b/>
          <w:bCs/>
          <w:sz w:val="44"/>
          <w:szCs w:val="44"/>
        </w:rPr>
      </w:pPr>
      <w:r>
        <w:rPr>
          <w:rFonts w:hint="eastAsia" w:ascii="Arial Unicode MS" w:hAnsi="Arial Unicode MS" w:cs="Arial Unicode MS"/>
          <w:b/>
          <w:bCs/>
          <w:sz w:val="44"/>
          <w:szCs w:val="44"/>
        </w:rPr>
        <w:t>固定资产报废清单</w:t>
      </w:r>
    </w:p>
    <w:tbl>
      <w:tblPr>
        <w:tblStyle w:val="8"/>
        <w:tblW w:w="84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10"/>
        <w:gridCol w:w="2220"/>
        <w:gridCol w:w="1380"/>
        <w:gridCol w:w="1230"/>
        <w:gridCol w:w="1440"/>
      </w:tblGrid>
      <w:tr w14:paraId="5FB7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44" w:type="dxa"/>
          </w:tcPr>
          <w:p w14:paraId="309EB1EA">
            <w:pPr>
              <w:jc w:val="center"/>
              <w:rPr>
                <w:sz w:val="24"/>
                <w:szCs w:val="24"/>
              </w:rPr>
            </w:pPr>
            <w:r>
              <w:rPr>
                <w:rFonts w:hint="eastAsia"/>
                <w:sz w:val="24"/>
                <w:szCs w:val="24"/>
              </w:rPr>
              <w:t>序号</w:t>
            </w:r>
          </w:p>
        </w:tc>
        <w:tc>
          <w:tcPr>
            <w:tcW w:w="1410" w:type="dxa"/>
          </w:tcPr>
          <w:p w14:paraId="50618657">
            <w:pPr>
              <w:jc w:val="center"/>
              <w:rPr>
                <w:sz w:val="24"/>
                <w:szCs w:val="24"/>
              </w:rPr>
            </w:pPr>
            <w:r>
              <w:rPr>
                <w:rFonts w:hint="eastAsia"/>
                <w:sz w:val="24"/>
                <w:szCs w:val="24"/>
              </w:rPr>
              <w:t>购 置</w:t>
            </w:r>
          </w:p>
          <w:p w14:paraId="73C0AD2B">
            <w:pPr>
              <w:jc w:val="center"/>
              <w:rPr>
                <w:sz w:val="24"/>
                <w:szCs w:val="24"/>
              </w:rPr>
            </w:pPr>
            <w:r>
              <w:rPr>
                <w:rFonts w:hint="eastAsia"/>
                <w:sz w:val="24"/>
                <w:szCs w:val="24"/>
              </w:rPr>
              <w:t>时 间</w:t>
            </w:r>
          </w:p>
        </w:tc>
        <w:tc>
          <w:tcPr>
            <w:tcW w:w="2220" w:type="dxa"/>
            <w:vAlign w:val="center"/>
          </w:tcPr>
          <w:p w14:paraId="2CBCC81D">
            <w:pPr>
              <w:jc w:val="center"/>
              <w:rPr>
                <w:sz w:val="24"/>
                <w:szCs w:val="24"/>
              </w:rPr>
            </w:pPr>
            <w:r>
              <w:rPr>
                <w:rFonts w:hint="eastAsia"/>
                <w:sz w:val="24"/>
                <w:szCs w:val="24"/>
              </w:rPr>
              <w:t>名 称</w:t>
            </w:r>
          </w:p>
        </w:tc>
        <w:tc>
          <w:tcPr>
            <w:tcW w:w="1380" w:type="dxa"/>
            <w:vAlign w:val="center"/>
          </w:tcPr>
          <w:p w14:paraId="5FED4B67">
            <w:pPr>
              <w:jc w:val="center"/>
              <w:rPr>
                <w:sz w:val="24"/>
                <w:szCs w:val="24"/>
              </w:rPr>
            </w:pPr>
            <w:r>
              <w:rPr>
                <w:rFonts w:hint="eastAsia"/>
                <w:sz w:val="24"/>
                <w:szCs w:val="24"/>
              </w:rPr>
              <w:t>规 格</w:t>
            </w:r>
          </w:p>
          <w:p w14:paraId="76DBD0FF">
            <w:pPr>
              <w:jc w:val="center"/>
              <w:rPr>
                <w:sz w:val="24"/>
                <w:szCs w:val="24"/>
              </w:rPr>
            </w:pPr>
            <w:r>
              <w:rPr>
                <w:rFonts w:hint="eastAsia"/>
                <w:sz w:val="24"/>
                <w:szCs w:val="24"/>
              </w:rPr>
              <w:t>型 号</w:t>
            </w:r>
          </w:p>
        </w:tc>
        <w:tc>
          <w:tcPr>
            <w:tcW w:w="1230" w:type="dxa"/>
            <w:vAlign w:val="center"/>
          </w:tcPr>
          <w:p w14:paraId="73D1E633">
            <w:pPr>
              <w:jc w:val="center"/>
              <w:rPr>
                <w:sz w:val="24"/>
                <w:szCs w:val="24"/>
              </w:rPr>
            </w:pPr>
            <w:r>
              <w:rPr>
                <w:rFonts w:hint="eastAsia"/>
                <w:sz w:val="24"/>
                <w:szCs w:val="24"/>
              </w:rPr>
              <w:t>原 值</w:t>
            </w:r>
          </w:p>
        </w:tc>
        <w:tc>
          <w:tcPr>
            <w:tcW w:w="1440" w:type="dxa"/>
            <w:vAlign w:val="center"/>
          </w:tcPr>
          <w:p w14:paraId="573240A5">
            <w:pPr>
              <w:jc w:val="center"/>
              <w:rPr>
                <w:sz w:val="24"/>
                <w:szCs w:val="24"/>
              </w:rPr>
            </w:pPr>
            <w:r>
              <w:rPr>
                <w:rFonts w:hint="eastAsia"/>
                <w:sz w:val="24"/>
                <w:szCs w:val="24"/>
              </w:rPr>
              <w:t>净 值</w:t>
            </w:r>
          </w:p>
        </w:tc>
      </w:tr>
      <w:tr w14:paraId="5AF5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14:paraId="248ECEED">
            <w:pPr>
              <w:jc w:val="center"/>
              <w:rPr>
                <w:sz w:val="20"/>
                <w:szCs w:val="20"/>
              </w:rPr>
            </w:pPr>
            <w:r>
              <w:rPr>
                <w:rFonts w:hint="eastAsia"/>
                <w:sz w:val="20"/>
                <w:szCs w:val="20"/>
              </w:rPr>
              <w:t>1</w:t>
            </w:r>
          </w:p>
        </w:tc>
        <w:tc>
          <w:tcPr>
            <w:tcW w:w="1410" w:type="dxa"/>
            <w:vAlign w:val="center"/>
          </w:tcPr>
          <w:p w14:paraId="7D4E02C0">
            <w:pPr>
              <w:widowControl/>
              <w:spacing w:line="360" w:lineRule="auto"/>
              <w:jc w:val="center"/>
              <w:textAlignment w:val="center"/>
              <w:rPr>
                <w:rFonts w:ascii="Arial Unicode MS" w:hAnsi="Arial Unicode MS" w:cs="Arial Unicode MS"/>
                <w:sz w:val="21"/>
                <w:szCs w:val="21"/>
              </w:rPr>
            </w:pPr>
            <w:r>
              <w:rPr>
                <w:rFonts w:cs="Arial Unicode MS" w:asciiTheme="minorEastAsia" w:hAnsiTheme="minorEastAsia"/>
                <w:sz w:val="24"/>
                <w:szCs w:val="24"/>
              </w:rPr>
              <w:t>2005-08-01</w:t>
            </w:r>
          </w:p>
        </w:tc>
        <w:tc>
          <w:tcPr>
            <w:tcW w:w="2220" w:type="dxa"/>
            <w:vAlign w:val="center"/>
          </w:tcPr>
          <w:p w14:paraId="6C9F0CBB">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平齿夹头</w:t>
            </w:r>
          </w:p>
        </w:tc>
        <w:tc>
          <w:tcPr>
            <w:tcW w:w="1380" w:type="dxa"/>
            <w:vAlign w:val="center"/>
          </w:tcPr>
          <w:p w14:paraId="1AAB8E81">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WE-1000A</w:t>
            </w:r>
          </w:p>
        </w:tc>
        <w:tc>
          <w:tcPr>
            <w:tcW w:w="1230" w:type="dxa"/>
            <w:vAlign w:val="center"/>
          </w:tcPr>
          <w:p w14:paraId="5EB9DAC2">
            <w:pPr>
              <w:widowControl/>
              <w:jc w:val="center"/>
              <w:textAlignment w:val="center"/>
              <w:rPr>
                <w:rFonts w:hint="default" w:cs="Arial Unicode MS" w:asciiTheme="minorEastAsia" w:hAnsiTheme="minorEastAsia"/>
                <w:sz w:val="21"/>
                <w:szCs w:val="21"/>
                <w:lang w:val="en-US" w:eastAsia="zh-CN"/>
              </w:rPr>
            </w:pPr>
            <w:r>
              <w:rPr>
                <w:rFonts w:cs="Arial Unicode MS" w:asciiTheme="minorEastAsia" w:hAnsiTheme="minorEastAsia"/>
                <w:sz w:val="24"/>
                <w:szCs w:val="24"/>
              </w:rPr>
              <w:t>1000</w:t>
            </w:r>
            <w:r>
              <w:rPr>
                <w:rFonts w:hint="eastAsia" w:cs="Arial Unicode MS" w:asciiTheme="minorEastAsia" w:hAnsiTheme="minorEastAsia"/>
                <w:sz w:val="24"/>
                <w:szCs w:val="24"/>
              </w:rPr>
              <w:t>.00</w:t>
            </w:r>
          </w:p>
        </w:tc>
        <w:tc>
          <w:tcPr>
            <w:tcW w:w="1440" w:type="dxa"/>
            <w:vAlign w:val="center"/>
          </w:tcPr>
          <w:p w14:paraId="48E5E4F6">
            <w:pPr>
              <w:widowControl/>
              <w:jc w:val="center"/>
              <w:rPr>
                <w:rFonts w:hint="eastAsia" w:cs="Arial Unicode MS" w:asciiTheme="minorEastAsia" w:hAnsiTheme="minorEastAsia"/>
                <w:sz w:val="21"/>
                <w:szCs w:val="21"/>
                <w:lang w:val="en-US" w:eastAsia="zh-CN"/>
              </w:rPr>
            </w:pPr>
            <w:r>
              <w:rPr>
                <w:rFonts w:cs="Arial Unicode MS" w:asciiTheme="minorEastAsia" w:hAnsiTheme="minorEastAsia"/>
                <w:sz w:val="24"/>
                <w:szCs w:val="24"/>
              </w:rPr>
              <w:t>30.00</w:t>
            </w:r>
          </w:p>
        </w:tc>
      </w:tr>
      <w:tr w14:paraId="4B11C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14:paraId="5CF21E9C">
            <w:pPr>
              <w:jc w:val="center"/>
              <w:rPr>
                <w:sz w:val="20"/>
                <w:szCs w:val="20"/>
              </w:rPr>
            </w:pPr>
            <w:r>
              <w:rPr>
                <w:rFonts w:hint="eastAsia"/>
                <w:sz w:val="20"/>
                <w:szCs w:val="20"/>
              </w:rPr>
              <w:t>2</w:t>
            </w:r>
          </w:p>
        </w:tc>
        <w:tc>
          <w:tcPr>
            <w:tcW w:w="1410" w:type="dxa"/>
            <w:vAlign w:val="center"/>
          </w:tcPr>
          <w:p w14:paraId="6E4E3E10">
            <w:pPr>
              <w:widowControl/>
              <w:spacing w:line="360" w:lineRule="auto"/>
              <w:jc w:val="center"/>
              <w:textAlignment w:val="center"/>
              <w:rPr>
                <w:rFonts w:ascii="Arial Unicode MS" w:hAnsi="Arial Unicode MS" w:cs="Arial Unicode MS"/>
                <w:sz w:val="21"/>
                <w:szCs w:val="21"/>
              </w:rPr>
            </w:pPr>
            <w:r>
              <w:rPr>
                <w:rFonts w:cs="Arial Unicode MS" w:asciiTheme="minorEastAsia" w:hAnsiTheme="minorEastAsia"/>
                <w:sz w:val="24"/>
                <w:szCs w:val="24"/>
              </w:rPr>
              <w:t>2007-12-01</w:t>
            </w:r>
          </w:p>
        </w:tc>
        <w:tc>
          <w:tcPr>
            <w:tcW w:w="2220" w:type="dxa"/>
            <w:vAlign w:val="center"/>
          </w:tcPr>
          <w:p w14:paraId="1481A521">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高强度螺栓扭矩轴力仪</w:t>
            </w:r>
          </w:p>
        </w:tc>
        <w:tc>
          <w:tcPr>
            <w:tcW w:w="1380" w:type="dxa"/>
            <w:vAlign w:val="center"/>
          </w:tcPr>
          <w:p w14:paraId="464F580C">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YJZ-500S</w:t>
            </w:r>
          </w:p>
        </w:tc>
        <w:tc>
          <w:tcPr>
            <w:tcW w:w="1230" w:type="dxa"/>
            <w:vAlign w:val="center"/>
          </w:tcPr>
          <w:p w14:paraId="2278BE8C">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rPr>
              <w:t>3</w:t>
            </w:r>
            <w:r>
              <w:rPr>
                <w:rFonts w:cs="Arial Unicode MS" w:asciiTheme="minorEastAsia" w:hAnsiTheme="minorEastAsia"/>
                <w:sz w:val="24"/>
                <w:szCs w:val="24"/>
              </w:rPr>
              <w:t>8000.00</w:t>
            </w:r>
          </w:p>
        </w:tc>
        <w:tc>
          <w:tcPr>
            <w:tcW w:w="1440" w:type="dxa"/>
            <w:vAlign w:val="center"/>
          </w:tcPr>
          <w:p w14:paraId="6A73CFA8">
            <w:pPr>
              <w:widowControl/>
              <w:jc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1</w:t>
            </w:r>
            <w:r>
              <w:rPr>
                <w:rFonts w:cs="Arial Unicode MS" w:asciiTheme="minorEastAsia" w:hAnsiTheme="minorEastAsia"/>
                <w:sz w:val="24"/>
                <w:szCs w:val="24"/>
              </w:rPr>
              <w:t>140.00</w:t>
            </w:r>
          </w:p>
        </w:tc>
      </w:tr>
      <w:tr w14:paraId="1AB2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14:paraId="18FB282B">
            <w:pPr>
              <w:jc w:val="center"/>
              <w:rPr>
                <w:sz w:val="20"/>
                <w:szCs w:val="20"/>
              </w:rPr>
            </w:pPr>
            <w:r>
              <w:rPr>
                <w:rFonts w:hint="eastAsia"/>
                <w:sz w:val="20"/>
                <w:szCs w:val="20"/>
              </w:rPr>
              <w:t>3</w:t>
            </w:r>
          </w:p>
        </w:tc>
        <w:tc>
          <w:tcPr>
            <w:tcW w:w="1410" w:type="dxa"/>
            <w:vAlign w:val="center"/>
          </w:tcPr>
          <w:p w14:paraId="51D24D84">
            <w:pPr>
              <w:widowControl/>
              <w:spacing w:line="360" w:lineRule="auto"/>
              <w:jc w:val="center"/>
              <w:textAlignment w:val="center"/>
              <w:rPr>
                <w:rFonts w:ascii="Arial Unicode MS" w:hAnsi="Arial Unicode MS" w:cs="Arial Unicode MS"/>
                <w:sz w:val="21"/>
                <w:szCs w:val="21"/>
              </w:rPr>
            </w:pPr>
            <w:r>
              <w:rPr>
                <w:rFonts w:cs="Arial Unicode MS" w:asciiTheme="minorEastAsia" w:hAnsiTheme="minorEastAsia"/>
                <w:sz w:val="24"/>
                <w:szCs w:val="24"/>
              </w:rPr>
              <w:t>2009-08-26</w:t>
            </w:r>
          </w:p>
        </w:tc>
        <w:tc>
          <w:tcPr>
            <w:tcW w:w="2220" w:type="dxa"/>
            <w:vAlign w:val="center"/>
          </w:tcPr>
          <w:p w14:paraId="4E0B8B2F">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洛氏硬度计</w:t>
            </w:r>
          </w:p>
        </w:tc>
        <w:tc>
          <w:tcPr>
            <w:tcW w:w="1380" w:type="dxa"/>
            <w:vAlign w:val="center"/>
          </w:tcPr>
          <w:p w14:paraId="6435801E">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w:t>
            </w:r>
          </w:p>
        </w:tc>
        <w:tc>
          <w:tcPr>
            <w:tcW w:w="1230" w:type="dxa"/>
            <w:vAlign w:val="center"/>
          </w:tcPr>
          <w:p w14:paraId="6817766F">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rPr>
              <w:t>4</w:t>
            </w:r>
            <w:r>
              <w:rPr>
                <w:rFonts w:cs="Arial Unicode MS" w:asciiTheme="minorEastAsia" w:hAnsiTheme="minorEastAsia"/>
                <w:sz w:val="24"/>
                <w:szCs w:val="24"/>
              </w:rPr>
              <w:t>300.00</w:t>
            </w:r>
          </w:p>
        </w:tc>
        <w:tc>
          <w:tcPr>
            <w:tcW w:w="1440" w:type="dxa"/>
            <w:vAlign w:val="center"/>
          </w:tcPr>
          <w:p w14:paraId="2E554D7B">
            <w:pPr>
              <w:widowControl/>
              <w:jc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1</w:t>
            </w:r>
            <w:r>
              <w:rPr>
                <w:rFonts w:cs="Arial Unicode MS" w:asciiTheme="minorEastAsia" w:hAnsiTheme="minorEastAsia"/>
                <w:sz w:val="24"/>
                <w:szCs w:val="24"/>
              </w:rPr>
              <w:t>29.00</w:t>
            </w:r>
          </w:p>
        </w:tc>
      </w:tr>
      <w:tr w14:paraId="0F0B4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14:paraId="068DC12A">
            <w:pPr>
              <w:jc w:val="center"/>
              <w:rPr>
                <w:sz w:val="20"/>
                <w:szCs w:val="20"/>
              </w:rPr>
            </w:pPr>
            <w:r>
              <w:rPr>
                <w:rFonts w:hint="eastAsia"/>
                <w:sz w:val="20"/>
                <w:szCs w:val="20"/>
              </w:rPr>
              <w:t>4</w:t>
            </w:r>
          </w:p>
        </w:tc>
        <w:tc>
          <w:tcPr>
            <w:tcW w:w="1410" w:type="dxa"/>
            <w:vAlign w:val="center"/>
          </w:tcPr>
          <w:p w14:paraId="2F9E9257">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rPr>
              <w:t>2</w:t>
            </w:r>
            <w:r>
              <w:rPr>
                <w:rFonts w:cs="Arial Unicode MS" w:asciiTheme="minorEastAsia" w:hAnsiTheme="minorEastAsia"/>
                <w:sz w:val="24"/>
                <w:szCs w:val="24"/>
              </w:rPr>
              <w:t>005-10-1</w:t>
            </w:r>
          </w:p>
        </w:tc>
        <w:tc>
          <w:tcPr>
            <w:tcW w:w="2220" w:type="dxa"/>
            <w:vAlign w:val="center"/>
          </w:tcPr>
          <w:p w14:paraId="20103BC6">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全不锈钢水泥恒温恒湿养护箱</w:t>
            </w:r>
          </w:p>
        </w:tc>
        <w:tc>
          <w:tcPr>
            <w:tcW w:w="1380" w:type="dxa"/>
            <w:vAlign w:val="center"/>
          </w:tcPr>
          <w:p w14:paraId="3CE68FB8">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HBY</w:t>
            </w:r>
          </w:p>
        </w:tc>
        <w:tc>
          <w:tcPr>
            <w:tcW w:w="1230" w:type="dxa"/>
            <w:vAlign w:val="center"/>
          </w:tcPr>
          <w:p w14:paraId="3ABB83F0">
            <w:pPr>
              <w:widowControl/>
              <w:jc w:val="center"/>
              <w:textAlignment w:val="center"/>
              <w:rPr>
                <w:rFonts w:hint="default" w:cs="Arial Unicode MS" w:asciiTheme="minorEastAsia" w:hAnsiTheme="minorEastAsia"/>
                <w:sz w:val="21"/>
                <w:szCs w:val="21"/>
                <w:lang w:val="en-US" w:eastAsia="zh-CN"/>
              </w:rPr>
            </w:pPr>
            <w:r>
              <w:rPr>
                <w:rFonts w:cs="Arial Unicode MS" w:asciiTheme="minorEastAsia" w:hAnsiTheme="minorEastAsia"/>
                <w:sz w:val="24"/>
                <w:szCs w:val="24"/>
              </w:rPr>
              <w:t>6720.00</w:t>
            </w:r>
          </w:p>
        </w:tc>
        <w:tc>
          <w:tcPr>
            <w:tcW w:w="1440" w:type="dxa"/>
            <w:vAlign w:val="center"/>
          </w:tcPr>
          <w:p w14:paraId="08CF0F2F">
            <w:pPr>
              <w:widowControl/>
              <w:jc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2</w:t>
            </w:r>
            <w:r>
              <w:rPr>
                <w:rFonts w:cs="Arial Unicode MS" w:asciiTheme="minorEastAsia" w:hAnsiTheme="minorEastAsia"/>
                <w:sz w:val="24"/>
                <w:szCs w:val="24"/>
              </w:rPr>
              <w:t>01.60</w:t>
            </w:r>
          </w:p>
        </w:tc>
      </w:tr>
      <w:tr w14:paraId="3D623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14:paraId="49DA80CA">
            <w:pPr>
              <w:jc w:val="center"/>
              <w:rPr>
                <w:sz w:val="20"/>
                <w:szCs w:val="20"/>
              </w:rPr>
            </w:pPr>
            <w:r>
              <w:rPr>
                <w:rFonts w:hint="eastAsia"/>
                <w:sz w:val="20"/>
                <w:szCs w:val="20"/>
              </w:rPr>
              <w:t>5</w:t>
            </w:r>
          </w:p>
        </w:tc>
        <w:tc>
          <w:tcPr>
            <w:tcW w:w="1410" w:type="dxa"/>
            <w:vAlign w:val="center"/>
          </w:tcPr>
          <w:p w14:paraId="6594A2B2">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rPr>
              <w:t>2</w:t>
            </w:r>
            <w:r>
              <w:rPr>
                <w:rFonts w:cs="Arial Unicode MS" w:asciiTheme="minorEastAsia" w:hAnsiTheme="minorEastAsia"/>
                <w:sz w:val="24"/>
                <w:szCs w:val="24"/>
              </w:rPr>
              <w:t>008-02-01</w:t>
            </w:r>
          </w:p>
        </w:tc>
        <w:tc>
          <w:tcPr>
            <w:tcW w:w="2220" w:type="dxa"/>
            <w:vAlign w:val="center"/>
          </w:tcPr>
          <w:p w14:paraId="08795FFF">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顶击式振筛机</w:t>
            </w:r>
          </w:p>
        </w:tc>
        <w:tc>
          <w:tcPr>
            <w:tcW w:w="1380" w:type="dxa"/>
            <w:vAlign w:val="center"/>
          </w:tcPr>
          <w:p w14:paraId="79ADED3D">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w:t>
            </w:r>
          </w:p>
        </w:tc>
        <w:tc>
          <w:tcPr>
            <w:tcW w:w="1230" w:type="dxa"/>
            <w:vAlign w:val="center"/>
          </w:tcPr>
          <w:p w14:paraId="52DC7AB2">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rPr>
              <w:t>2</w:t>
            </w:r>
            <w:r>
              <w:rPr>
                <w:rFonts w:cs="Arial Unicode MS" w:asciiTheme="minorEastAsia" w:hAnsiTheme="minorEastAsia"/>
                <w:sz w:val="24"/>
                <w:szCs w:val="24"/>
              </w:rPr>
              <w:t>800.00</w:t>
            </w:r>
          </w:p>
        </w:tc>
        <w:tc>
          <w:tcPr>
            <w:tcW w:w="1440" w:type="dxa"/>
            <w:vAlign w:val="center"/>
          </w:tcPr>
          <w:p w14:paraId="4F52645E">
            <w:pPr>
              <w:widowControl/>
              <w:jc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rPr>
              <w:t>8</w:t>
            </w:r>
            <w:r>
              <w:rPr>
                <w:rFonts w:cs="Arial Unicode MS" w:asciiTheme="minorEastAsia" w:hAnsiTheme="minorEastAsia"/>
                <w:sz w:val="24"/>
                <w:szCs w:val="24"/>
              </w:rPr>
              <w:t>4.00</w:t>
            </w:r>
          </w:p>
        </w:tc>
      </w:tr>
      <w:tr w14:paraId="0B736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14:paraId="63CB2CC4">
            <w:pPr>
              <w:jc w:val="center"/>
              <w:rPr>
                <w:sz w:val="20"/>
                <w:szCs w:val="20"/>
              </w:rPr>
            </w:pPr>
            <w:r>
              <w:rPr>
                <w:rFonts w:hint="eastAsia"/>
                <w:sz w:val="20"/>
                <w:szCs w:val="20"/>
              </w:rPr>
              <w:t>6</w:t>
            </w:r>
          </w:p>
        </w:tc>
        <w:tc>
          <w:tcPr>
            <w:tcW w:w="1410" w:type="dxa"/>
            <w:vAlign w:val="center"/>
          </w:tcPr>
          <w:p w14:paraId="47545062">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2008-06-30</w:t>
            </w:r>
          </w:p>
        </w:tc>
        <w:tc>
          <w:tcPr>
            <w:tcW w:w="2220" w:type="dxa"/>
            <w:vAlign w:val="center"/>
          </w:tcPr>
          <w:p w14:paraId="5D1AD3A7">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外墙外保温系统冻融检测仪</w:t>
            </w:r>
          </w:p>
        </w:tc>
        <w:tc>
          <w:tcPr>
            <w:tcW w:w="1380" w:type="dxa"/>
            <w:vAlign w:val="center"/>
          </w:tcPr>
          <w:p w14:paraId="50DA1A34">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QWB-KD</w:t>
            </w:r>
          </w:p>
        </w:tc>
        <w:tc>
          <w:tcPr>
            <w:tcW w:w="1230" w:type="dxa"/>
            <w:vAlign w:val="center"/>
          </w:tcPr>
          <w:p w14:paraId="27A2EE29">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96000</w:t>
            </w:r>
            <w:r>
              <w:rPr>
                <w:rFonts w:cs="Arial Unicode MS" w:asciiTheme="minorEastAsia" w:hAnsiTheme="minorEastAsia"/>
                <w:sz w:val="24"/>
                <w:szCs w:val="24"/>
              </w:rPr>
              <w:t>.00</w:t>
            </w:r>
          </w:p>
        </w:tc>
        <w:tc>
          <w:tcPr>
            <w:tcW w:w="1440" w:type="dxa"/>
            <w:vAlign w:val="center"/>
          </w:tcPr>
          <w:p w14:paraId="2DB73D71">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2880</w:t>
            </w:r>
            <w:r>
              <w:rPr>
                <w:rFonts w:cs="Arial Unicode MS" w:asciiTheme="minorEastAsia" w:hAnsiTheme="minorEastAsia"/>
                <w:sz w:val="24"/>
                <w:szCs w:val="24"/>
              </w:rPr>
              <w:t>.00</w:t>
            </w:r>
          </w:p>
        </w:tc>
      </w:tr>
      <w:tr w14:paraId="79127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14:paraId="55E283CA">
            <w:pPr>
              <w:jc w:val="center"/>
              <w:rPr>
                <w:sz w:val="20"/>
                <w:szCs w:val="20"/>
              </w:rPr>
            </w:pPr>
            <w:r>
              <w:rPr>
                <w:rFonts w:hint="eastAsia"/>
                <w:sz w:val="20"/>
                <w:szCs w:val="20"/>
              </w:rPr>
              <w:t>7</w:t>
            </w:r>
          </w:p>
        </w:tc>
        <w:tc>
          <w:tcPr>
            <w:tcW w:w="1410" w:type="dxa"/>
            <w:vAlign w:val="center"/>
          </w:tcPr>
          <w:p w14:paraId="6C384ADC">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2008-06-30</w:t>
            </w:r>
          </w:p>
        </w:tc>
        <w:tc>
          <w:tcPr>
            <w:tcW w:w="2220" w:type="dxa"/>
            <w:vAlign w:val="center"/>
          </w:tcPr>
          <w:p w14:paraId="0359A988">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安全带静负荷试验机</w:t>
            </w:r>
          </w:p>
        </w:tc>
        <w:tc>
          <w:tcPr>
            <w:tcW w:w="1380" w:type="dxa"/>
            <w:vAlign w:val="center"/>
          </w:tcPr>
          <w:p w14:paraId="749520E9">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AJF</w:t>
            </w:r>
          </w:p>
        </w:tc>
        <w:tc>
          <w:tcPr>
            <w:tcW w:w="1230" w:type="dxa"/>
            <w:vAlign w:val="center"/>
          </w:tcPr>
          <w:p w14:paraId="68F98560">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65000</w:t>
            </w:r>
            <w:r>
              <w:rPr>
                <w:rFonts w:cs="Arial Unicode MS" w:asciiTheme="minorEastAsia" w:hAnsiTheme="minorEastAsia"/>
                <w:sz w:val="24"/>
                <w:szCs w:val="24"/>
              </w:rPr>
              <w:t>.00</w:t>
            </w:r>
          </w:p>
        </w:tc>
        <w:tc>
          <w:tcPr>
            <w:tcW w:w="1440" w:type="dxa"/>
            <w:vAlign w:val="center"/>
          </w:tcPr>
          <w:p w14:paraId="3D105D5D">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1950</w:t>
            </w:r>
            <w:r>
              <w:rPr>
                <w:rFonts w:cs="Arial Unicode MS" w:asciiTheme="minorEastAsia" w:hAnsiTheme="minorEastAsia"/>
                <w:sz w:val="24"/>
                <w:szCs w:val="24"/>
              </w:rPr>
              <w:t>.00</w:t>
            </w:r>
          </w:p>
        </w:tc>
      </w:tr>
      <w:tr w14:paraId="26F21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744" w:type="dxa"/>
            <w:vAlign w:val="center"/>
          </w:tcPr>
          <w:p w14:paraId="524DEFD0">
            <w:pPr>
              <w:jc w:val="center"/>
              <w:rPr>
                <w:sz w:val="20"/>
                <w:szCs w:val="20"/>
              </w:rPr>
            </w:pPr>
            <w:r>
              <w:rPr>
                <w:rFonts w:hint="eastAsia"/>
                <w:sz w:val="20"/>
                <w:szCs w:val="20"/>
              </w:rPr>
              <w:t>8</w:t>
            </w:r>
          </w:p>
        </w:tc>
        <w:tc>
          <w:tcPr>
            <w:tcW w:w="1410" w:type="dxa"/>
            <w:vAlign w:val="center"/>
          </w:tcPr>
          <w:p w14:paraId="251279C0">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2008-06-30</w:t>
            </w:r>
          </w:p>
        </w:tc>
        <w:tc>
          <w:tcPr>
            <w:tcW w:w="2220" w:type="dxa"/>
            <w:vAlign w:val="center"/>
          </w:tcPr>
          <w:p w14:paraId="01F73F17">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安全网检测装置</w:t>
            </w:r>
          </w:p>
        </w:tc>
        <w:tc>
          <w:tcPr>
            <w:tcW w:w="1380" w:type="dxa"/>
            <w:vAlign w:val="center"/>
          </w:tcPr>
          <w:p w14:paraId="2A97DA81">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AQW-10</w:t>
            </w:r>
          </w:p>
        </w:tc>
        <w:tc>
          <w:tcPr>
            <w:tcW w:w="1230" w:type="dxa"/>
            <w:vAlign w:val="center"/>
          </w:tcPr>
          <w:p w14:paraId="7A4BC9F0">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62000</w:t>
            </w:r>
            <w:r>
              <w:rPr>
                <w:rFonts w:cs="Arial Unicode MS" w:asciiTheme="minorEastAsia" w:hAnsiTheme="minorEastAsia"/>
                <w:sz w:val="24"/>
                <w:szCs w:val="24"/>
              </w:rPr>
              <w:t>.00</w:t>
            </w:r>
          </w:p>
        </w:tc>
        <w:tc>
          <w:tcPr>
            <w:tcW w:w="1440" w:type="dxa"/>
            <w:vAlign w:val="center"/>
          </w:tcPr>
          <w:p w14:paraId="70DC0F21">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1860</w:t>
            </w:r>
            <w:r>
              <w:rPr>
                <w:rFonts w:cs="Arial Unicode MS" w:asciiTheme="minorEastAsia" w:hAnsiTheme="minorEastAsia"/>
                <w:sz w:val="24"/>
                <w:szCs w:val="24"/>
              </w:rPr>
              <w:t>.00</w:t>
            </w:r>
          </w:p>
        </w:tc>
      </w:tr>
      <w:tr w14:paraId="40626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744" w:type="dxa"/>
            <w:vAlign w:val="center"/>
          </w:tcPr>
          <w:p w14:paraId="30103362">
            <w:pPr>
              <w:jc w:val="center"/>
              <w:rPr>
                <w:sz w:val="20"/>
                <w:szCs w:val="20"/>
              </w:rPr>
            </w:pPr>
            <w:r>
              <w:rPr>
                <w:rFonts w:hint="eastAsia"/>
                <w:sz w:val="20"/>
                <w:szCs w:val="20"/>
              </w:rPr>
              <w:t>9</w:t>
            </w:r>
          </w:p>
        </w:tc>
        <w:tc>
          <w:tcPr>
            <w:tcW w:w="1410" w:type="dxa"/>
            <w:vAlign w:val="center"/>
          </w:tcPr>
          <w:p w14:paraId="69F82267">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2008-02-01</w:t>
            </w:r>
          </w:p>
        </w:tc>
        <w:tc>
          <w:tcPr>
            <w:tcW w:w="2220" w:type="dxa"/>
            <w:vAlign w:val="center"/>
          </w:tcPr>
          <w:p w14:paraId="3F44B0C6">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电动脱模器</w:t>
            </w:r>
          </w:p>
        </w:tc>
        <w:tc>
          <w:tcPr>
            <w:tcW w:w="1380" w:type="dxa"/>
            <w:vAlign w:val="center"/>
          </w:tcPr>
          <w:p w14:paraId="26D1F7C5">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w:t>
            </w:r>
          </w:p>
        </w:tc>
        <w:tc>
          <w:tcPr>
            <w:tcW w:w="1230" w:type="dxa"/>
            <w:vAlign w:val="center"/>
          </w:tcPr>
          <w:p w14:paraId="698A12F6">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3600</w:t>
            </w:r>
            <w:r>
              <w:rPr>
                <w:rFonts w:cs="Arial Unicode MS" w:asciiTheme="minorEastAsia" w:hAnsiTheme="minorEastAsia"/>
                <w:sz w:val="24"/>
                <w:szCs w:val="24"/>
              </w:rPr>
              <w:t>.00</w:t>
            </w:r>
          </w:p>
        </w:tc>
        <w:tc>
          <w:tcPr>
            <w:tcW w:w="1440" w:type="dxa"/>
            <w:vAlign w:val="center"/>
          </w:tcPr>
          <w:p w14:paraId="47FF7952">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108.00</w:t>
            </w:r>
          </w:p>
        </w:tc>
      </w:tr>
      <w:tr w14:paraId="451A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44" w:type="dxa"/>
            <w:vAlign w:val="center"/>
          </w:tcPr>
          <w:p w14:paraId="24E3475D">
            <w:pPr>
              <w:jc w:val="center"/>
              <w:rPr>
                <w:sz w:val="20"/>
                <w:szCs w:val="20"/>
              </w:rPr>
            </w:pPr>
            <w:r>
              <w:rPr>
                <w:rFonts w:hint="eastAsia"/>
                <w:sz w:val="20"/>
                <w:szCs w:val="20"/>
              </w:rPr>
              <w:t>10</w:t>
            </w:r>
          </w:p>
        </w:tc>
        <w:tc>
          <w:tcPr>
            <w:tcW w:w="1410" w:type="dxa"/>
            <w:vAlign w:val="center"/>
          </w:tcPr>
          <w:p w14:paraId="7D256D4F">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2017-08-31</w:t>
            </w:r>
          </w:p>
        </w:tc>
        <w:tc>
          <w:tcPr>
            <w:tcW w:w="2220" w:type="dxa"/>
            <w:vAlign w:val="center"/>
          </w:tcPr>
          <w:p w14:paraId="36AC24A9">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电脑</w:t>
            </w:r>
          </w:p>
        </w:tc>
        <w:tc>
          <w:tcPr>
            <w:tcW w:w="1380" w:type="dxa"/>
            <w:vAlign w:val="center"/>
          </w:tcPr>
          <w:p w14:paraId="460C1A89">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M6201C</w:t>
            </w:r>
          </w:p>
        </w:tc>
        <w:tc>
          <w:tcPr>
            <w:tcW w:w="1230" w:type="dxa"/>
            <w:vAlign w:val="center"/>
          </w:tcPr>
          <w:p w14:paraId="008131E4">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3640.78</w:t>
            </w:r>
          </w:p>
        </w:tc>
        <w:tc>
          <w:tcPr>
            <w:tcW w:w="1440" w:type="dxa"/>
            <w:vAlign w:val="center"/>
          </w:tcPr>
          <w:p w14:paraId="5895939B">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109.22</w:t>
            </w:r>
          </w:p>
        </w:tc>
      </w:tr>
      <w:tr w14:paraId="44217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14:paraId="5FCA9925">
            <w:pPr>
              <w:jc w:val="center"/>
              <w:rPr>
                <w:sz w:val="20"/>
                <w:szCs w:val="20"/>
              </w:rPr>
            </w:pPr>
            <w:r>
              <w:rPr>
                <w:rFonts w:hint="eastAsia"/>
                <w:sz w:val="20"/>
                <w:szCs w:val="20"/>
              </w:rPr>
              <w:t>11</w:t>
            </w:r>
          </w:p>
        </w:tc>
        <w:tc>
          <w:tcPr>
            <w:tcW w:w="1410" w:type="dxa"/>
            <w:vAlign w:val="center"/>
          </w:tcPr>
          <w:p w14:paraId="55F4D149">
            <w:pPr>
              <w:widowControl/>
              <w:spacing w:line="360" w:lineRule="auto"/>
              <w:jc w:val="center"/>
              <w:textAlignment w:val="center"/>
              <w:rPr>
                <w:rFonts w:ascii="Arial Unicode MS" w:hAnsi="Arial Unicode MS" w:cs="Arial Unicode MS"/>
                <w:sz w:val="21"/>
                <w:szCs w:val="21"/>
              </w:rPr>
            </w:pPr>
            <w:r>
              <w:rPr>
                <w:rFonts w:hint="eastAsia" w:cs="Arial Unicode MS" w:asciiTheme="minorEastAsia" w:hAnsiTheme="minorEastAsia"/>
                <w:sz w:val="24"/>
                <w:szCs w:val="24"/>
                <w:lang w:val="en-US" w:eastAsia="zh-CN"/>
              </w:rPr>
              <w:t>2019-11-20</w:t>
            </w:r>
          </w:p>
        </w:tc>
        <w:tc>
          <w:tcPr>
            <w:tcW w:w="2220" w:type="dxa"/>
            <w:vAlign w:val="center"/>
          </w:tcPr>
          <w:p w14:paraId="338DD7E5">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电脑</w:t>
            </w:r>
          </w:p>
        </w:tc>
        <w:tc>
          <w:tcPr>
            <w:tcW w:w="1380" w:type="dxa"/>
            <w:vAlign w:val="center"/>
          </w:tcPr>
          <w:p w14:paraId="0A09EE8F">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扬天M6201K</w:t>
            </w:r>
          </w:p>
        </w:tc>
        <w:tc>
          <w:tcPr>
            <w:tcW w:w="1230" w:type="dxa"/>
            <w:vAlign w:val="center"/>
          </w:tcPr>
          <w:p w14:paraId="056F1AD7">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3584.07</w:t>
            </w:r>
          </w:p>
        </w:tc>
        <w:tc>
          <w:tcPr>
            <w:tcW w:w="1440" w:type="dxa"/>
            <w:vAlign w:val="center"/>
          </w:tcPr>
          <w:p w14:paraId="1C15A341">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107.52</w:t>
            </w:r>
          </w:p>
        </w:tc>
      </w:tr>
      <w:tr w14:paraId="2F275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14:paraId="6187174F">
            <w:pPr>
              <w:jc w:val="center"/>
              <w:rPr>
                <w:sz w:val="20"/>
                <w:szCs w:val="20"/>
              </w:rPr>
            </w:pPr>
            <w:r>
              <w:rPr>
                <w:rFonts w:hint="eastAsia"/>
                <w:sz w:val="20"/>
                <w:szCs w:val="20"/>
              </w:rPr>
              <w:t>12</w:t>
            </w:r>
          </w:p>
        </w:tc>
        <w:tc>
          <w:tcPr>
            <w:tcW w:w="1410" w:type="dxa"/>
            <w:vAlign w:val="center"/>
          </w:tcPr>
          <w:p w14:paraId="3A884EE0">
            <w:pPr>
              <w:widowControl/>
              <w:spacing w:line="360" w:lineRule="auto"/>
              <w:jc w:val="center"/>
              <w:textAlignment w:val="center"/>
              <w:rPr>
                <w:sz w:val="21"/>
                <w:szCs w:val="21"/>
              </w:rPr>
            </w:pPr>
            <w:r>
              <w:rPr>
                <w:rFonts w:hint="eastAsia" w:cs="Arial Unicode MS" w:asciiTheme="minorEastAsia" w:hAnsiTheme="minorEastAsia"/>
                <w:sz w:val="24"/>
                <w:szCs w:val="24"/>
                <w:lang w:val="en-US" w:eastAsia="zh-CN"/>
              </w:rPr>
              <w:t>2019-07-30</w:t>
            </w:r>
          </w:p>
        </w:tc>
        <w:tc>
          <w:tcPr>
            <w:tcW w:w="2220" w:type="dxa"/>
            <w:vAlign w:val="center"/>
          </w:tcPr>
          <w:p w14:paraId="25544352">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电脑</w:t>
            </w:r>
          </w:p>
        </w:tc>
        <w:tc>
          <w:tcPr>
            <w:tcW w:w="1380" w:type="dxa"/>
            <w:vAlign w:val="center"/>
          </w:tcPr>
          <w:p w14:paraId="40D9F857">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扬天M6201K</w:t>
            </w:r>
          </w:p>
        </w:tc>
        <w:tc>
          <w:tcPr>
            <w:tcW w:w="1230" w:type="dxa"/>
            <w:vAlign w:val="center"/>
          </w:tcPr>
          <w:p w14:paraId="39E4B6E7">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3584.07</w:t>
            </w:r>
          </w:p>
        </w:tc>
        <w:tc>
          <w:tcPr>
            <w:tcW w:w="1440" w:type="dxa"/>
            <w:vAlign w:val="center"/>
          </w:tcPr>
          <w:p w14:paraId="7D8BFABD">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107.52</w:t>
            </w:r>
          </w:p>
        </w:tc>
      </w:tr>
      <w:tr w14:paraId="3510B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44" w:type="dxa"/>
            <w:vAlign w:val="center"/>
          </w:tcPr>
          <w:p w14:paraId="02B10BD4">
            <w:pPr>
              <w:jc w:val="center"/>
              <w:rPr>
                <w:sz w:val="20"/>
                <w:szCs w:val="20"/>
              </w:rPr>
            </w:pPr>
            <w:r>
              <w:rPr>
                <w:rFonts w:hint="eastAsia"/>
                <w:sz w:val="20"/>
                <w:szCs w:val="20"/>
              </w:rPr>
              <w:t>13</w:t>
            </w:r>
          </w:p>
        </w:tc>
        <w:tc>
          <w:tcPr>
            <w:tcW w:w="1410" w:type="dxa"/>
            <w:vAlign w:val="center"/>
          </w:tcPr>
          <w:p w14:paraId="406E2678">
            <w:pPr>
              <w:widowControl/>
              <w:spacing w:line="360" w:lineRule="auto"/>
              <w:jc w:val="center"/>
              <w:textAlignment w:val="center"/>
              <w:rPr>
                <w:sz w:val="21"/>
                <w:szCs w:val="21"/>
              </w:rPr>
            </w:pPr>
            <w:r>
              <w:rPr>
                <w:rFonts w:hint="eastAsia" w:cs="Arial Unicode MS" w:asciiTheme="minorEastAsia" w:hAnsiTheme="minorEastAsia"/>
                <w:sz w:val="24"/>
                <w:szCs w:val="24"/>
                <w:lang w:val="en-US" w:eastAsia="zh-CN"/>
              </w:rPr>
              <w:t>2019-11-28</w:t>
            </w:r>
          </w:p>
        </w:tc>
        <w:tc>
          <w:tcPr>
            <w:tcW w:w="2220" w:type="dxa"/>
            <w:vAlign w:val="center"/>
          </w:tcPr>
          <w:p w14:paraId="517FB6F2">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打印机</w:t>
            </w:r>
          </w:p>
        </w:tc>
        <w:tc>
          <w:tcPr>
            <w:tcW w:w="1380" w:type="dxa"/>
            <w:vAlign w:val="center"/>
          </w:tcPr>
          <w:p w14:paraId="2FDFD425">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HP多功能一体机1005</w:t>
            </w:r>
          </w:p>
        </w:tc>
        <w:tc>
          <w:tcPr>
            <w:tcW w:w="1230" w:type="dxa"/>
            <w:vAlign w:val="center"/>
          </w:tcPr>
          <w:p w14:paraId="4999F318">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1433.63</w:t>
            </w:r>
          </w:p>
        </w:tc>
        <w:tc>
          <w:tcPr>
            <w:tcW w:w="1440" w:type="dxa"/>
            <w:vAlign w:val="center"/>
          </w:tcPr>
          <w:p w14:paraId="44E45BD8">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43.01</w:t>
            </w:r>
          </w:p>
        </w:tc>
      </w:tr>
      <w:tr w14:paraId="79232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44" w:type="dxa"/>
            <w:vAlign w:val="center"/>
          </w:tcPr>
          <w:p w14:paraId="28CC05EC">
            <w:pPr>
              <w:jc w:val="center"/>
              <w:rPr>
                <w:sz w:val="20"/>
                <w:szCs w:val="20"/>
              </w:rPr>
            </w:pPr>
            <w:r>
              <w:rPr>
                <w:rFonts w:hint="eastAsia"/>
                <w:sz w:val="20"/>
                <w:szCs w:val="20"/>
              </w:rPr>
              <w:t>14</w:t>
            </w:r>
          </w:p>
        </w:tc>
        <w:tc>
          <w:tcPr>
            <w:tcW w:w="1410" w:type="dxa"/>
            <w:vAlign w:val="center"/>
          </w:tcPr>
          <w:p w14:paraId="24E14650">
            <w:pPr>
              <w:widowControl/>
              <w:spacing w:line="360" w:lineRule="auto"/>
              <w:jc w:val="center"/>
              <w:textAlignment w:val="center"/>
              <w:rPr>
                <w:sz w:val="21"/>
                <w:szCs w:val="21"/>
              </w:rPr>
            </w:pPr>
            <w:r>
              <w:rPr>
                <w:rFonts w:hint="eastAsia" w:cs="Arial Unicode MS" w:asciiTheme="minorEastAsia" w:hAnsiTheme="minorEastAsia"/>
                <w:sz w:val="24"/>
                <w:szCs w:val="24"/>
                <w:lang w:val="en-US" w:eastAsia="zh-CN"/>
              </w:rPr>
              <w:t>2019-10-28</w:t>
            </w:r>
          </w:p>
        </w:tc>
        <w:tc>
          <w:tcPr>
            <w:tcW w:w="2220" w:type="dxa"/>
            <w:vAlign w:val="center"/>
          </w:tcPr>
          <w:p w14:paraId="4F3C5186">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打印机</w:t>
            </w:r>
          </w:p>
        </w:tc>
        <w:tc>
          <w:tcPr>
            <w:tcW w:w="1380" w:type="dxa"/>
            <w:vAlign w:val="center"/>
          </w:tcPr>
          <w:p w14:paraId="56AA6342">
            <w:pPr>
              <w:widowControl/>
              <w:spacing w:line="360" w:lineRule="auto"/>
              <w:rPr>
                <w:rFonts w:hint="eastAsia"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兄弟双面打印机HL-5590</w:t>
            </w:r>
          </w:p>
        </w:tc>
        <w:tc>
          <w:tcPr>
            <w:tcW w:w="1230" w:type="dxa"/>
            <w:vAlign w:val="center"/>
          </w:tcPr>
          <w:p w14:paraId="127EE70D">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2477.88</w:t>
            </w:r>
          </w:p>
        </w:tc>
        <w:tc>
          <w:tcPr>
            <w:tcW w:w="1440" w:type="dxa"/>
            <w:vAlign w:val="center"/>
          </w:tcPr>
          <w:p w14:paraId="566EE95C">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74.34</w:t>
            </w:r>
          </w:p>
        </w:tc>
      </w:tr>
      <w:tr w14:paraId="6A40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44" w:type="dxa"/>
            <w:vAlign w:val="center"/>
          </w:tcPr>
          <w:p w14:paraId="7700382F">
            <w:pPr>
              <w:jc w:val="center"/>
              <w:rPr>
                <w:rFonts w:hint="default" w:eastAsiaTheme="minorEastAsia"/>
                <w:sz w:val="20"/>
                <w:szCs w:val="20"/>
                <w:lang w:val="en-US" w:eastAsia="zh-CN"/>
              </w:rPr>
            </w:pPr>
            <w:r>
              <w:rPr>
                <w:rFonts w:hint="eastAsia"/>
                <w:sz w:val="20"/>
                <w:szCs w:val="20"/>
              </w:rPr>
              <w:t>15</w:t>
            </w:r>
          </w:p>
        </w:tc>
        <w:tc>
          <w:tcPr>
            <w:tcW w:w="1410" w:type="dxa"/>
            <w:vAlign w:val="center"/>
          </w:tcPr>
          <w:p w14:paraId="36DAFD12">
            <w:pPr>
              <w:widowControl/>
              <w:spacing w:line="360" w:lineRule="auto"/>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2017-09-30</w:t>
            </w:r>
          </w:p>
        </w:tc>
        <w:tc>
          <w:tcPr>
            <w:tcW w:w="2220" w:type="dxa"/>
            <w:vAlign w:val="center"/>
          </w:tcPr>
          <w:p w14:paraId="372A156F">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打印机</w:t>
            </w:r>
          </w:p>
        </w:tc>
        <w:tc>
          <w:tcPr>
            <w:tcW w:w="1380" w:type="dxa"/>
            <w:vAlign w:val="center"/>
          </w:tcPr>
          <w:p w14:paraId="50E1ACA4">
            <w:pPr>
              <w:widowControl/>
              <w:spacing w:line="360" w:lineRule="auto"/>
              <w:rPr>
                <w:rFonts w:hint="default" w:cs="Arial Unicode MS" w:asciiTheme="minorEastAsia" w:hAnsiTheme="minorEastAsia"/>
                <w:sz w:val="24"/>
                <w:szCs w:val="24"/>
                <w:lang w:val="en-US" w:eastAsia="zh-CN"/>
              </w:rPr>
            </w:pPr>
            <w:r>
              <w:rPr>
                <w:rFonts w:hint="eastAsia" w:cs="Arial Unicode MS" w:asciiTheme="minorEastAsia" w:hAnsiTheme="minorEastAsia"/>
                <w:sz w:val="24"/>
                <w:szCs w:val="24"/>
                <w:lang w:val="en-US" w:eastAsia="zh-CN"/>
              </w:rPr>
              <w:t>/</w:t>
            </w:r>
          </w:p>
        </w:tc>
        <w:tc>
          <w:tcPr>
            <w:tcW w:w="1230" w:type="dxa"/>
            <w:vAlign w:val="center"/>
          </w:tcPr>
          <w:p w14:paraId="4D6D1E50">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2378.64</w:t>
            </w:r>
          </w:p>
        </w:tc>
        <w:tc>
          <w:tcPr>
            <w:tcW w:w="1440" w:type="dxa"/>
            <w:vAlign w:val="center"/>
          </w:tcPr>
          <w:p w14:paraId="2129D9A6">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71.36</w:t>
            </w:r>
          </w:p>
        </w:tc>
      </w:tr>
      <w:tr w14:paraId="14AC0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44" w:type="dxa"/>
            <w:vAlign w:val="center"/>
          </w:tcPr>
          <w:p w14:paraId="6BC065D7">
            <w:pPr>
              <w:jc w:val="center"/>
              <w:rPr>
                <w:rFonts w:hint="default" w:eastAsiaTheme="minorEastAsia"/>
                <w:sz w:val="20"/>
                <w:szCs w:val="20"/>
                <w:lang w:val="en-US" w:eastAsia="zh-CN"/>
              </w:rPr>
            </w:pPr>
            <w:r>
              <w:rPr>
                <w:rFonts w:hint="eastAsia"/>
                <w:sz w:val="20"/>
                <w:szCs w:val="20"/>
                <w:lang w:val="en-US" w:eastAsia="zh-CN"/>
              </w:rPr>
              <w:t>16</w:t>
            </w:r>
          </w:p>
        </w:tc>
        <w:tc>
          <w:tcPr>
            <w:tcW w:w="1410" w:type="dxa"/>
            <w:vAlign w:val="center"/>
          </w:tcPr>
          <w:p w14:paraId="4416C3C8">
            <w:pPr>
              <w:widowControl/>
              <w:spacing w:line="360" w:lineRule="auto"/>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2017-06-30</w:t>
            </w:r>
          </w:p>
        </w:tc>
        <w:tc>
          <w:tcPr>
            <w:tcW w:w="2220" w:type="dxa"/>
            <w:vAlign w:val="center"/>
          </w:tcPr>
          <w:p w14:paraId="24F54818">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格力空调</w:t>
            </w:r>
          </w:p>
        </w:tc>
        <w:tc>
          <w:tcPr>
            <w:tcW w:w="1380" w:type="dxa"/>
            <w:vAlign w:val="center"/>
          </w:tcPr>
          <w:p w14:paraId="3E8DA89F">
            <w:pPr>
              <w:widowControl/>
              <w:spacing w:line="360" w:lineRule="auto"/>
              <w:rPr>
                <w:rFonts w:hint="default" w:cs="Arial Unicode MS" w:asciiTheme="minorEastAsia" w:hAnsiTheme="minorEastAsia"/>
                <w:sz w:val="24"/>
                <w:szCs w:val="24"/>
                <w:lang w:val="en-US" w:eastAsia="zh-CN"/>
              </w:rPr>
            </w:pPr>
            <w:r>
              <w:rPr>
                <w:rFonts w:hint="default" w:cs="Arial Unicode MS" w:asciiTheme="minorEastAsia" w:hAnsiTheme="minorEastAsia"/>
                <w:sz w:val="24"/>
                <w:szCs w:val="24"/>
                <w:lang w:val="en-US" w:eastAsia="zh-CN"/>
              </w:rPr>
              <w:t>KFR-35570Ca-3</w:t>
            </w:r>
          </w:p>
        </w:tc>
        <w:tc>
          <w:tcPr>
            <w:tcW w:w="1230" w:type="dxa"/>
            <w:vAlign w:val="center"/>
          </w:tcPr>
          <w:p w14:paraId="7EF750F9">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1957.26</w:t>
            </w:r>
          </w:p>
        </w:tc>
        <w:tc>
          <w:tcPr>
            <w:tcW w:w="1440" w:type="dxa"/>
            <w:vAlign w:val="center"/>
          </w:tcPr>
          <w:p w14:paraId="026B45BB">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58.72</w:t>
            </w:r>
          </w:p>
        </w:tc>
      </w:tr>
      <w:tr w14:paraId="541A6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44" w:type="dxa"/>
            <w:vAlign w:val="center"/>
          </w:tcPr>
          <w:p w14:paraId="55D9B2FE">
            <w:pPr>
              <w:jc w:val="center"/>
              <w:rPr>
                <w:rFonts w:hint="default" w:eastAsiaTheme="minorEastAsia"/>
                <w:sz w:val="20"/>
                <w:szCs w:val="20"/>
                <w:lang w:val="en-US" w:eastAsia="zh-CN"/>
              </w:rPr>
            </w:pPr>
            <w:r>
              <w:rPr>
                <w:rFonts w:hint="eastAsia"/>
                <w:sz w:val="20"/>
                <w:szCs w:val="20"/>
                <w:lang w:val="en-US" w:eastAsia="zh-CN"/>
              </w:rPr>
              <w:t>17</w:t>
            </w:r>
          </w:p>
        </w:tc>
        <w:tc>
          <w:tcPr>
            <w:tcW w:w="1410" w:type="dxa"/>
            <w:vAlign w:val="center"/>
          </w:tcPr>
          <w:p w14:paraId="2A09DA48">
            <w:pPr>
              <w:widowControl/>
              <w:spacing w:line="360" w:lineRule="auto"/>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2014-07-31</w:t>
            </w:r>
          </w:p>
        </w:tc>
        <w:tc>
          <w:tcPr>
            <w:tcW w:w="2220" w:type="dxa"/>
            <w:vAlign w:val="center"/>
          </w:tcPr>
          <w:p w14:paraId="6BE2ACDD">
            <w:pPr>
              <w:widowControl/>
              <w:spacing w:line="360" w:lineRule="auto"/>
              <w:jc w:val="left"/>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格力空调</w:t>
            </w:r>
          </w:p>
        </w:tc>
        <w:tc>
          <w:tcPr>
            <w:tcW w:w="1380" w:type="dxa"/>
            <w:vAlign w:val="center"/>
          </w:tcPr>
          <w:p w14:paraId="19B46928">
            <w:pPr>
              <w:widowControl/>
              <w:spacing w:line="360" w:lineRule="auto"/>
              <w:rPr>
                <w:rFonts w:hint="default" w:cs="Arial Unicode MS" w:asciiTheme="minorEastAsia" w:hAnsiTheme="minorEastAsia"/>
                <w:sz w:val="24"/>
                <w:szCs w:val="24"/>
                <w:lang w:val="en-US" w:eastAsia="zh-CN"/>
              </w:rPr>
            </w:pPr>
            <w:r>
              <w:rPr>
                <w:rFonts w:hint="default" w:cs="Arial Unicode MS" w:asciiTheme="minorEastAsia" w:hAnsiTheme="minorEastAsia"/>
                <w:sz w:val="24"/>
                <w:szCs w:val="24"/>
                <w:lang w:val="en-US" w:eastAsia="zh-CN"/>
              </w:rPr>
              <w:t>KFR-72LW</w:t>
            </w:r>
          </w:p>
        </w:tc>
        <w:tc>
          <w:tcPr>
            <w:tcW w:w="1230" w:type="dxa"/>
            <w:vAlign w:val="center"/>
          </w:tcPr>
          <w:p w14:paraId="08DF58E2">
            <w:pPr>
              <w:widowControl/>
              <w:jc w:val="center"/>
              <w:textAlignment w:val="center"/>
              <w:rPr>
                <w:rFonts w:hint="default"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5480.00</w:t>
            </w:r>
          </w:p>
        </w:tc>
        <w:tc>
          <w:tcPr>
            <w:tcW w:w="1440" w:type="dxa"/>
            <w:vAlign w:val="center"/>
          </w:tcPr>
          <w:p w14:paraId="3429727F">
            <w:pPr>
              <w:widowControl/>
              <w:jc w:val="center"/>
              <w:textAlignment w:val="center"/>
              <w:rPr>
                <w:rFonts w:hint="eastAsia" w:cs="Arial Unicode MS" w:asciiTheme="minorEastAsia" w:hAnsiTheme="minorEastAsia"/>
                <w:sz w:val="21"/>
                <w:szCs w:val="21"/>
                <w:lang w:val="en-US" w:eastAsia="zh-CN"/>
              </w:rPr>
            </w:pPr>
            <w:r>
              <w:rPr>
                <w:rFonts w:hint="eastAsia" w:cs="Arial Unicode MS" w:asciiTheme="minorEastAsia" w:hAnsiTheme="minorEastAsia"/>
                <w:sz w:val="24"/>
                <w:szCs w:val="24"/>
                <w:lang w:val="en-US" w:eastAsia="zh-CN"/>
              </w:rPr>
              <w:t>164.40</w:t>
            </w:r>
          </w:p>
        </w:tc>
      </w:tr>
    </w:tbl>
    <w:p w14:paraId="6296FAA3">
      <w:pPr>
        <w:spacing w:line="360" w:lineRule="auto"/>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Malgun Gothic Semilight"/>
    <w:panose1 w:val="020B0604020202020204"/>
    <w:charset w:val="86"/>
    <w:family w:val="swiss"/>
    <w:pitch w:val="default"/>
    <w:sig w:usb0="00000000" w:usb1="00000000" w:usb2="0000003F" w:usb3="00000000" w:csb0="603F01FF" w:csb1="FFFF0000"/>
  </w:font>
  <w:font w:name="Malgun Gothic Semilight">
    <w:panose1 w:val="020B0502040204020203"/>
    <w:charset w:val="86"/>
    <w:family w:val="auto"/>
    <w:pitch w:val="default"/>
    <w:sig w:usb0="900002AF" w:usb1="01D77CFB"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00C74BA3"/>
    <w:rsid w:val="00001049"/>
    <w:rsid w:val="000B224E"/>
    <w:rsid w:val="00176D08"/>
    <w:rsid w:val="0048328B"/>
    <w:rsid w:val="0050643E"/>
    <w:rsid w:val="00717E58"/>
    <w:rsid w:val="008E08AD"/>
    <w:rsid w:val="00975264"/>
    <w:rsid w:val="00980B7F"/>
    <w:rsid w:val="00BD57B9"/>
    <w:rsid w:val="00C74BA3"/>
    <w:rsid w:val="00CC011E"/>
    <w:rsid w:val="00E71CAE"/>
    <w:rsid w:val="00EB37C2"/>
    <w:rsid w:val="00FA5620"/>
    <w:rsid w:val="04390EE3"/>
    <w:rsid w:val="05633FA4"/>
    <w:rsid w:val="05FC77BC"/>
    <w:rsid w:val="0DD641DF"/>
    <w:rsid w:val="111B1E47"/>
    <w:rsid w:val="293B6554"/>
    <w:rsid w:val="2A41582D"/>
    <w:rsid w:val="3061274C"/>
    <w:rsid w:val="33ED115F"/>
    <w:rsid w:val="36E4636A"/>
    <w:rsid w:val="38294D9B"/>
    <w:rsid w:val="39E61E41"/>
    <w:rsid w:val="42042707"/>
    <w:rsid w:val="471727F3"/>
    <w:rsid w:val="4A304515"/>
    <w:rsid w:val="4AC358F0"/>
    <w:rsid w:val="526C65AF"/>
    <w:rsid w:val="5415151E"/>
    <w:rsid w:val="582E261C"/>
    <w:rsid w:val="5F40782A"/>
    <w:rsid w:val="6C083215"/>
    <w:rsid w:val="7E441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annotation subject"/>
    <w:basedOn w:val="2"/>
    <w:next w:val="2"/>
    <w:link w:val="17"/>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annotation reference"/>
    <w:basedOn w:val="9"/>
    <w:qFormat/>
    <w:uiPriority w:val="0"/>
    <w:rPr>
      <w:sz w:val="21"/>
      <w:szCs w:val="21"/>
    </w:rPr>
  </w:style>
  <w:style w:type="character" w:customStyle="1" w:styleId="12">
    <w:name w:val="页眉 字符"/>
    <w:basedOn w:val="9"/>
    <w:link w:val="4"/>
    <w:qFormat/>
    <w:uiPriority w:val="0"/>
    <w:rPr>
      <w:rFonts w:asciiTheme="minorHAnsi" w:hAnsiTheme="minorHAnsi" w:eastAsiaTheme="minorEastAsia" w:cstheme="minorBidi"/>
      <w:kern w:val="2"/>
      <w:sz w:val="18"/>
      <w:szCs w:val="18"/>
    </w:rPr>
  </w:style>
  <w:style w:type="character" w:customStyle="1" w:styleId="13">
    <w:name w:val="页脚 字符"/>
    <w:basedOn w:val="9"/>
    <w:link w:val="3"/>
    <w:qFormat/>
    <w:uiPriority w:val="0"/>
    <w:rPr>
      <w:rFonts w:asciiTheme="minorHAnsi" w:hAnsiTheme="minorHAnsi" w:eastAsiaTheme="minorEastAsia" w:cstheme="minorBidi"/>
      <w:kern w:val="2"/>
      <w:sz w:val="18"/>
      <w:szCs w:val="18"/>
    </w:rPr>
  </w:style>
  <w:style w:type="character" w:customStyle="1" w:styleId="14">
    <w:name w:val="font01"/>
    <w:basedOn w:val="9"/>
    <w:qFormat/>
    <w:uiPriority w:val="0"/>
    <w:rPr>
      <w:rFonts w:hint="eastAsia" w:ascii="宋体" w:hAnsi="宋体" w:eastAsia="宋体" w:cs="宋体"/>
      <w:color w:val="000000"/>
      <w:sz w:val="20"/>
      <w:szCs w:val="20"/>
      <w:u w:val="none"/>
    </w:rPr>
  </w:style>
  <w:style w:type="character" w:customStyle="1" w:styleId="15">
    <w:name w:val="font31"/>
    <w:basedOn w:val="9"/>
    <w:qFormat/>
    <w:uiPriority w:val="0"/>
    <w:rPr>
      <w:rFonts w:hint="default" w:ascii="Arial" w:hAnsi="Arial" w:cs="Arial"/>
      <w:color w:val="000000"/>
      <w:sz w:val="20"/>
      <w:szCs w:val="20"/>
      <w:u w:val="none"/>
    </w:rPr>
  </w:style>
  <w:style w:type="character" w:customStyle="1" w:styleId="16">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6"/>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950</Words>
  <Characters>1434</Characters>
  <Lines>7</Lines>
  <Paragraphs>2</Paragraphs>
  <TotalTime>6</TotalTime>
  <ScaleCrop>false</ScaleCrop>
  <LinksUpToDate>false</LinksUpToDate>
  <CharactersWithSpaces>1537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WPS_1637669985</cp:lastModifiedBy>
  <cp:lastPrinted>2023-05-23T01:53:00Z</cp:lastPrinted>
  <dcterms:modified xsi:type="dcterms:W3CDTF">2025-04-27T06:25:28Z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908CDAEE7253477888C3DE68A900001C</vt:lpwstr>
  </property>
  <property fmtid="{D5CDD505-2E9C-101B-9397-08002B2CF9AE}" pid="4" name="KSOTemplateDocerSaveRecord">
    <vt:lpwstr>eyJoZGlkIjoiYzQwNmEwOWNjOWUxNzAzM2Q0YjBjYjdlNzk1YjJmMGUiLCJ1c2VySWQiOiIxMjk5MDQ4MDkxIn0=</vt:lpwstr>
  </property>
</Properties>
</file>